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D96" w:rsidRPr="007E397F" w:rsidRDefault="006F3D96" w:rsidP="00647229">
      <w:pPr>
        <w:pStyle w:val="a3"/>
        <w:tabs>
          <w:tab w:val="decimal" w:pos="0"/>
        </w:tabs>
        <w:ind w:firstLine="540"/>
        <w:rPr>
          <w:rFonts w:ascii="Bookman Old Style" w:hAnsi="Bookman Old Style"/>
          <w:sz w:val="24"/>
          <w:szCs w:val="24"/>
          <w:lang w:val="ru-RU"/>
        </w:rPr>
      </w:pPr>
    </w:p>
    <w:p w:rsidR="005A223D" w:rsidRPr="007E397F" w:rsidRDefault="0028547D" w:rsidP="00647229">
      <w:pPr>
        <w:pStyle w:val="a3"/>
        <w:tabs>
          <w:tab w:val="decimal" w:pos="0"/>
        </w:tabs>
        <w:ind w:firstLine="540"/>
        <w:rPr>
          <w:rFonts w:ascii="Bookman Old Style" w:hAnsi="Bookman Old Style"/>
          <w:sz w:val="24"/>
          <w:szCs w:val="24"/>
          <w:lang w:val="ru-RU"/>
        </w:rPr>
      </w:pPr>
      <w:r w:rsidRPr="007E397F">
        <w:rPr>
          <w:rFonts w:ascii="Bookman Old Style" w:hAnsi="Bookman Old Style"/>
          <w:sz w:val="24"/>
          <w:szCs w:val="24"/>
          <w:lang w:val="ru-RU"/>
        </w:rPr>
        <w:t>Внесение изменений в</w:t>
      </w:r>
      <w:r w:rsidR="007E397F" w:rsidRPr="007E397F">
        <w:rPr>
          <w:rFonts w:ascii="Bookman Old Style" w:hAnsi="Bookman Old Style"/>
          <w:sz w:val="24"/>
          <w:szCs w:val="24"/>
          <w:lang w:val="ru-RU"/>
        </w:rPr>
        <w:t xml:space="preserve"> части</w:t>
      </w:r>
    </w:p>
    <w:p w:rsidR="007877DF" w:rsidRPr="007E397F" w:rsidRDefault="007877DF" w:rsidP="00647229">
      <w:pPr>
        <w:pStyle w:val="a3"/>
        <w:tabs>
          <w:tab w:val="decimal" w:pos="0"/>
        </w:tabs>
        <w:ind w:firstLine="540"/>
        <w:rPr>
          <w:rFonts w:ascii="Bookman Old Style" w:hAnsi="Bookman Old Style"/>
          <w:sz w:val="24"/>
          <w:szCs w:val="24"/>
          <w:lang w:val="ru-RU"/>
        </w:rPr>
      </w:pPr>
      <w:r w:rsidRPr="007E397F">
        <w:rPr>
          <w:rFonts w:ascii="Bookman Old Style" w:hAnsi="Bookman Old Style"/>
          <w:sz w:val="24"/>
          <w:szCs w:val="24"/>
          <w:lang w:val="ru-RU"/>
        </w:rPr>
        <w:t>ПРАВИЛ ЗЕМЛЕПОЛЬЗОВАНИЯ И ЗАСТРОЙКИ</w:t>
      </w:r>
    </w:p>
    <w:p w:rsidR="00EE3E6A" w:rsidRPr="007E397F" w:rsidRDefault="005A223D" w:rsidP="00647229">
      <w:pPr>
        <w:pStyle w:val="a3"/>
        <w:tabs>
          <w:tab w:val="decimal" w:pos="0"/>
        </w:tabs>
        <w:ind w:left="-567" w:right="-426" w:firstLine="567"/>
        <w:rPr>
          <w:rFonts w:ascii="Bookman Old Style" w:hAnsi="Bookman Old Style"/>
          <w:sz w:val="24"/>
          <w:szCs w:val="24"/>
          <w:lang w:val="ru-RU"/>
        </w:rPr>
      </w:pPr>
      <w:r w:rsidRPr="007E397F">
        <w:rPr>
          <w:rFonts w:ascii="Bookman Old Style" w:hAnsi="Bookman Old Style"/>
          <w:sz w:val="24"/>
          <w:szCs w:val="24"/>
          <w:lang w:val="ru-RU"/>
        </w:rPr>
        <w:t xml:space="preserve">муниципального образования </w:t>
      </w:r>
      <w:r w:rsidR="007E397F" w:rsidRPr="007E397F">
        <w:rPr>
          <w:rFonts w:ascii="Bookman Old Style" w:hAnsi="Bookman Old Style"/>
          <w:sz w:val="24"/>
          <w:szCs w:val="24"/>
          <w:lang w:val="ru-RU"/>
        </w:rPr>
        <w:t>Копнинское сельское поселение</w:t>
      </w:r>
    </w:p>
    <w:p w:rsidR="007877DF" w:rsidRPr="007E397F" w:rsidRDefault="007E397F" w:rsidP="00647229">
      <w:pPr>
        <w:pStyle w:val="a3"/>
        <w:tabs>
          <w:tab w:val="decimal" w:pos="0"/>
        </w:tabs>
        <w:ind w:left="-567" w:right="-426" w:firstLine="567"/>
        <w:rPr>
          <w:rFonts w:ascii="Bookman Old Style" w:hAnsi="Bookman Old Style"/>
          <w:sz w:val="24"/>
          <w:szCs w:val="24"/>
          <w:lang w:val="ru-RU"/>
        </w:rPr>
      </w:pPr>
      <w:r w:rsidRPr="007E397F">
        <w:rPr>
          <w:rFonts w:ascii="Bookman Old Style" w:hAnsi="Bookman Old Style"/>
          <w:sz w:val="24"/>
          <w:szCs w:val="24"/>
          <w:lang w:val="ru-RU"/>
        </w:rPr>
        <w:t>Собинского</w:t>
      </w:r>
      <w:r w:rsidR="005A223D" w:rsidRPr="007E397F">
        <w:rPr>
          <w:rFonts w:ascii="Bookman Old Style" w:hAnsi="Bookman Old Style"/>
          <w:sz w:val="24"/>
          <w:szCs w:val="24"/>
          <w:lang w:val="ru-RU"/>
        </w:rPr>
        <w:t xml:space="preserve"> </w:t>
      </w:r>
      <w:r w:rsidR="007877DF" w:rsidRPr="007E397F">
        <w:rPr>
          <w:rFonts w:ascii="Bookman Old Style" w:hAnsi="Bookman Old Style"/>
          <w:sz w:val="24"/>
          <w:szCs w:val="24"/>
          <w:lang w:val="ru-RU"/>
        </w:rPr>
        <w:t>района</w:t>
      </w:r>
      <w:r w:rsidR="005A223D" w:rsidRPr="007E397F">
        <w:rPr>
          <w:rFonts w:ascii="Bookman Old Style" w:hAnsi="Bookman Old Style"/>
          <w:sz w:val="24"/>
          <w:szCs w:val="24"/>
          <w:lang w:val="ru-RU"/>
        </w:rPr>
        <w:t xml:space="preserve"> Владимирской области</w:t>
      </w:r>
    </w:p>
    <w:p w:rsidR="007877DF" w:rsidRPr="007E397F" w:rsidRDefault="007877DF" w:rsidP="004E1939">
      <w:pPr>
        <w:pStyle w:val="a3"/>
        <w:tabs>
          <w:tab w:val="decimal" w:pos="0"/>
        </w:tabs>
        <w:ind w:firstLine="540"/>
        <w:jc w:val="both"/>
        <w:rPr>
          <w:rFonts w:ascii="Bookman Old Style" w:hAnsi="Bookman Old Style"/>
          <w:b w:val="0"/>
          <w:sz w:val="24"/>
          <w:szCs w:val="24"/>
          <w:lang w:val="ru-RU"/>
        </w:rPr>
      </w:pPr>
    </w:p>
    <w:p w:rsidR="007877DF" w:rsidRPr="007E397F" w:rsidRDefault="007877DF" w:rsidP="004E1939">
      <w:pPr>
        <w:pStyle w:val="a3"/>
        <w:tabs>
          <w:tab w:val="decimal" w:pos="0"/>
        </w:tabs>
        <w:ind w:firstLine="540"/>
        <w:jc w:val="both"/>
        <w:rPr>
          <w:rFonts w:ascii="Bookman Old Style" w:hAnsi="Bookman Old Style"/>
          <w:b w:val="0"/>
          <w:sz w:val="24"/>
          <w:szCs w:val="24"/>
          <w:lang w:val="ru-RU"/>
        </w:rPr>
      </w:pPr>
      <w:r w:rsidRPr="007E397F">
        <w:rPr>
          <w:rFonts w:ascii="Bookman Old Style" w:hAnsi="Bookman Old Style"/>
          <w:b w:val="0"/>
          <w:sz w:val="24"/>
          <w:szCs w:val="24"/>
          <w:lang w:val="ru-RU"/>
        </w:rPr>
        <w:t xml:space="preserve">Правила землепользования и застройки (далее – Правила) являются нормативным правовым актом органа местного самоуправления, разработанным в соответствии с Земельным кодексом Российской Федерации, Градостроительным кодексом Российской Федерации, Федеральным Законом </w:t>
      </w:r>
      <w:r w:rsidR="007E397F">
        <w:rPr>
          <w:rFonts w:ascii="Bookman Old Style" w:hAnsi="Bookman Old Style"/>
          <w:b w:val="0"/>
          <w:sz w:val="24"/>
          <w:szCs w:val="24"/>
          <w:lang w:val="ru-RU"/>
        </w:rPr>
        <w:t>"</w:t>
      </w:r>
      <w:r w:rsidRPr="007E397F">
        <w:rPr>
          <w:rFonts w:ascii="Bookman Old Style" w:hAnsi="Bookman Old Style"/>
          <w:b w:val="0"/>
          <w:sz w:val="24"/>
          <w:szCs w:val="24"/>
          <w:lang w:val="ru-RU"/>
        </w:rPr>
        <w:t>Об общих принципах организации местного самоуправления в Российской Федерации</w:t>
      </w:r>
      <w:r w:rsidR="007E397F">
        <w:rPr>
          <w:rFonts w:ascii="Bookman Old Style" w:hAnsi="Bookman Old Style"/>
          <w:b w:val="0"/>
          <w:sz w:val="24"/>
          <w:szCs w:val="24"/>
          <w:lang w:val="ru-RU"/>
        </w:rPr>
        <w:t>"</w:t>
      </w:r>
      <w:r w:rsidRPr="007E397F">
        <w:rPr>
          <w:rFonts w:ascii="Bookman Old Style" w:hAnsi="Bookman Old Style"/>
          <w:b w:val="0"/>
          <w:sz w:val="24"/>
          <w:szCs w:val="24"/>
          <w:lang w:val="ru-RU"/>
        </w:rPr>
        <w:t>, иными законами и нормативными правовыми актами Российской Федерации и Владимирской области, Уставом му</w:t>
      </w:r>
      <w:r w:rsidR="00494F28" w:rsidRPr="007E397F">
        <w:rPr>
          <w:rFonts w:ascii="Bookman Old Style" w:hAnsi="Bookman Old Style"/>
          <w:b w:val="0"/>
          <w:sz w:val="24"/>
          <w:szCs w:val="24"/>
          <w:lang w:val="ru-RU"/>
        </w:rPr>
        <w:t xml:space="preserve">ниципального образования </w:t>
      </w:r>
      <w:r w:rsidR="007E397F" w:rsidRPr="007E397F">
        <w:rPr>
          <w:rFonts w:ascii="Bookman Old Style" w:hAnsi="Bookman Old Style"/>
          <w:b w:val="0"/>
          <w:sz w:val="24"/>
          <w:szCs w:val="24"/>
          <w:lang w:val="ru-RU"/>
        </w:rPr>
        <w:t>Копнинское сельское поселение</w:t>
      </w:r>
      <w:r w:rsidRPr="007E397F">
        <w:rPr>
          <w:rFonts w:ascii="Bookman Old Style" w:hAnsi="Bookman Old Style"/>
          <w:b w:val="0"/>
          <w:sz w:val="24"/>
          <w:szCs w:val="24"/>
          <w:lang w:val="ru-RU"/>
        </w:rPr>
        <w:t>, а также с учетом положений нормативных документов, определяющих его основные направления социально-экономического и территориального развития, охраны и использования объектов культурного наследия, окружающей среды и природных ресурсов.</w:t>
      </w:r>
    </w:p>
    <w:p w:rsidR="007877DF" w:rsidRPr="007E397F" w:rsidRDefault="007877DF" w:rsidP="004E1939">
      <w:pPr>
        <w:pStyle w:val="a3"/>
        <w:tabs>
          <w:tab w:val="decimal" w:pos="0"/>
        </w:tabs>
        <w:ind w:firstLine="540"/>
        <w:jc w:val="both"/>
        <w:rPr>
          <w:rFonts w:ascii="Bookman Old Style" w:hAnsi="Bookman Old Style"/>
          <w:b w:val="0"/>
          <w:sz w:val="24"/>
          <w:szCs w:val="24"/>
          <w:lang w:val="ru-RU"/>
        </w:rPr>
      </w:pPr>
      <w:r w:rsidRPr="007E397F">
        <w:rPr>
          <w:rFonts w:ascii="Bookman Old Style" w:hAnsi="Bookman Old Style"/>
          <w:b w:val="0"/>
          <w:sz w:val="24"/>
          <w:szCs w:val="24"/>
          <w:lang w:val="ru-RU"/>
        </w:rPr>
        <w:t>Настоящие Правила применяются наряду с техническими регламентами, нормативами и стандартами, установленными уполномоченными органами в целях обеспечения безопасности жизни, деятельности и здоровья людей, надежности сооружений, сохранения окружающей природной и культурно-исторической среды, иными обязательными требованиями.</w:t>
      </w:r>
    </w:p>
    <w:p w:rsidR="007877DF" w:rsidRPr="007E397F" w:rsidRDefault="007877DF" w:rsidP="004E1939">
      <w:pPr>
        <w:pStyle w:val="a3"/>
        <w:tabs>
          <w:tab w:val="decimal" w:pos="0"/>
        </w:tabs>
        <w:ind w:firstLine="540"/>
        <w:jc w:val="both"/>
        <w:rPr>
          <w:rFonts w:ascii="Bookman Old Style" w:hAnsi="Bookman Old Style"/>
          <w:b w:val="0"/>
          <w:sz w:val="24"/>
          <w:szCs w:val="24"/>
          <w:lang w:val="ru-RU"/>
        </w:rPr>
      </w:pPr>
      <w:r w:rsidRPr="007E397F">
        <w:rPr>
          <w:rFonts w:ascii="Bookman Old Style" w:hAnsi="Bookman Old Style"/>
          <w:b w:val="0"/>
          <w:sz w:val="24"/>
          <w:szCs w:val="24"/>
          <w:lang w:val="ru-RU"/>
        </w:rPr>
        <w:t xml:space="preserve">Правила обязательны для всех субъектов градостроительной деятельности на территории </w:t>
      </w:r>
      <w:r w:rsidR="00250A68" w:rsidRPr="007E397F">
        <w:rPr>
          <w:rFonts w:ascii="Bookman Old Style" w:hAnsi="Bookman Old Style"/>
          <w:b w:val="0"/>
          <w:sz w:val="24"/>
          <w:szCs w:val="24"/>
          <w:lang w:val="ru-RU"/>
        </w:rPr>
        <w:t xml:space="preserve">муниципального образования </w:t>
      </w:r>
      <w:r w:rsidR="007E397F" w:rsidRPr="007E397F">
        <w:rPr>
          <w:rFonts w:ascii="Bookman Old Style" w:hAnsi="Bookman Old Style"/>
          <w:b w:val="0"/>
          <w:sz w:val="24"/>
          <w:szCs w:val="24"/>
          <w:lang w:val="ru-RU"/>
        </w:rPr>
        <w:t>Копнинское сельское поселение Собинского</w:t>
      </w:r>
      <w:r w:rsidR="00250A68" w:rsidRPr="007E397F">
        <w:rPr>
          <w:rFonts w:ascii="Bookman Old Style" w:hAnsi="Bookman Old Style"/>
          <w:b w:val="0"/>
          <w:sz w:val="24"/>
          <w:szCs w:val="24"/>
          <w:lang w:val="ru-RU"/>
        </w:rPr>
        <w:t xml:space="preserve"> </w:t>
      </w:r>
      <w:r w:rsidRPr="007E397F">
        <w:rPr>
          <w:rFonts w:ascii="Bookman Old Style" w:hAnsi="Bookman Old Style"/>
          <w:b w:val="0"/>
          <w:sz w:val="24"/>
          <w:szCs w:val="24"/>
          <w:lang w:val="ru-RU"/>
        </w:rPr>
        <w:t>района</w:t>
      </w:r>
      <w:r w:rsidR="00250A68" w:rsidRPr="007E397F">
        <w:rPr>
          <w:rFonts w:ascii="Bookman Old Style" w:hAnsi="Bookman Old Style"/>
          <w:b w:val="0"/>
          <w:sz w:val="24"/>
          <w:szCs w:val="24"/>
          <w:lang w:val="ru-RU"/>
        </w:rPr>
        <w:t xml:space="preserve"> Владимирской области</w:t>
      </w:r>
      <w:r w:rsidRPr="007E397F">
        <w:rPr>
          <w:rFonts w:ascii="Bookman Old Style" w:hAnsi="Bookman Old Style"/>
          <w:b w:val="0"/>
          <w:sz w:val="24"/>
          <w:szCs w:val="24"/>
          <w:lang w:val="ru-RU"/>
        </w:rPr>
        <w:t>.</w:t>
      </w:r>
    </w:p>
    <w:p w:rsidR="006C761A" w:rsidRPr="007E397F" w:rsidRDefault="004610E5" w:rsidP="006C761A">
      <w:pPr>
        <w:pStyle w:val="a3"/>
        <w:tabs>
          <w:tab w:val="decimal" w:pos="0"/>
        </w:tabs>
        <w:ind w:firstLine="540"/>
        <w:jc w:val="both"/>
        <w:rPr>
          <w:rFonts w:ascii="Bookman Old Style" w:hAnsi="Bookman Old Style"/>
          <w:b w:val="0"/>
          <w:bCs/>
          <w:sz w:val="24"/>
          <w:szCs w:val="24"/>
          <w:lang w:val="ru-RU"/>
        </w:rPr>
      </w:pPr>
      <w:r w:rsidRPr="007E397F">
        <w:rPr>
          <w:rFonts w:ascii="Bookman Old Style" w:hAnsi="Bookman Old Style"/>
          <w:b w:val="0"/>
          <w:sz w:val="24"/>
          <w:szCs w:val="24"/>
          <w:lang w:val="ru-RU"/>
        </w:rPr>
        <w:t xml:space="preserve">Настоящие изменения в проект Правил землепользования и застройки </w:t>
      </w:r>
      <w:bookmarkStart w:id="0" w:name="_Toc107645136"/>
      <w:bookmarkStart w:id="1" w:name="_Toc303239982"/>
      <w:r w:rsidR="006C761A" w:rsidRPr="007E397F">
        <w:rPr>
          <w:rFonts w:ascii="Bookman Old Style" w:hAnsi="Bookman Old Style"/>
          <w:b w:val="0"/>
          <w:bCs/>
          <w:sz w:val="24"/>
          <w:szCs w:val="24"/>
          <w:lang w:val="ru-RU"/>
        </w:rPr>
        <w:t xml:space="preserve">муниципального образования </w:t>
      </w:r>
      <w:r w:rsidR="007E397F" w:rsidRPr="007E397F">
        <w:rPr>
          <w:rFonts w:ascii="Bookman Old Style" w:hAnsi="Bookman Old Style"/>
          <w:b w:val="0"/>
          <w:sz w:val="24"/>
          <w:szCs w:val="24"/>
          <w:lang w:val="ru-RU"/>
        </w:rPr>
        <w:t xml:space="preserve">Копнинское сельское поселение </w:t>
      </w:r>
      <w:r w:rsidR="006C761A" w:rsidRPr="007E397F">
        <w:rPr>
          <w:rFonts w:ascii="Bookman Old Style" w:hAnsi="Bookman Old Style"/>
          <w:b w:val="0"/>
          <w:bCs/>
          <w:sz w:val="24"/>
          <w:szCs w:val="24"/>
          <w:lang w:val="ru-RU"/>
        </w:rPr>
        <w:t>вносятся в соответствии с обращениями граждан.</w:t>
      </w:r>
    </w:p>
    <w:p w:rsidR="006C761A" w:rsidRPr="007E397F" w:rsidRDefault="006C761A" w:rsidP="006C761A">
      <w:pPr>
        <w:tabs>
          <w:tab w:val="left" w:pos="720"/>
          <w:tab w:val="num" w:pos="1080"/>
          <w:tab w:val="num" w:pos="1440"/>
        </w:tabs>
        <w:autoSpaceDE w:val="0"/>
        <w:ind w:firstLine="36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</w:p>
    <w:p w:rsidR="005C236D" w:rsidRPr="007E397F" w:rsidRDefault="005C236D" w:rsidP="006C761A">
      <w:pPr>
        <w:tabs>
          <w:tab w:val="left" w:pos="720"/>
          <w:tab w:val="num" w:pos="1080"/>
          <w:tab w:val="num" w:pos="1440"/>
        </w:tabs>
        <w:autoSpaceDE w:val="0"/>
        <w:ind w:firstLine="36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</w:p>
    <w:p w:rsidR="005C236D" w:rsidRPr="007E397F" w:rsidRDefault="005C236D" w:rsidP="006C761A">
      <w:pPr>
        <w:tabs>
          <w:tab w:val="left" w:pos="720"/>
          <w:tab w:val="num" w:pos="1080"/>
          <w:tab w:val="num" w:pos="1440"/>
        </w:tabs>
        <w:autoSpaceDE w:val="0"/>
        <w:ind w:firstLine="36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</w:p>
    <w:p w:rsidR="005C236D" w:rsidRPr="007E397F" w:rsidRDefault="005C236D" w:rsidP="006C761A">
      <w:pPr>
        <w:tabs>
          <w:tab w:val="left" w:pos="720"/>
          <w:tab w:val="num" w:pos="1080"/>
          <w:tab w:val="num" w:pos="1440"/>
        </w:tabs>
        <w:autoSpaceDE w:val="0"/>
        <w:ind w:firstLine="36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</w:p>
    <w:p w:rsidR="007E397F" w:rsidRPr="007E397F" w:rsidRDefault="007E397F" w:rsidP="006C761A">
      <w:pPr>
        <w:tabs>
          <w:tab w:val="left" w:pos="720"/>
          <w:tab w:val="num" w:pos="1080"/>
          <w:tab w:val="num" w:pos="1440"/>
        </w:tabs>
        <w:autoSpaceDE w:val="0"/>
        <w:ind w:firstLine="36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</w:p>
    <w:p w:rsidR="007E397F" w:rsidRPr="007E397F" w:rsidRDefault="007E397F" w:rsidP="006C761A">
      <w:pPr>
        <w:tabs>
          <w:tab w:val="left" w:pos="720"/>
          <w:tab w:val="num" w:pos="1080"/>
          <w:tab w:val="num" w:pos="1440"/>
        </w:tabs>
        <w:autoSpaceDE w:val="0"/>
        <w:ind w:firstLine="36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</w:p>
    <w:p w:rsidR="007E397F" w:rsidRPr="007E397F" w:rsidRDefault="007E397F" w:rsidP="006C761A">
      <w:pPr>
        <w:tabs>
          <w:tab w:val="left" w:pos="720"/>
          <w:tab w:val="num" w:pos="1080"/>
          <w:tab w:val="num" w:pos="1440"/>
        </w:tabs>
        <w:autoSpaceDE w:val="0"/>
        <w:ind w:firstLine="36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</w:p>
    <w:p w:rsidR="007E397F" w:rsidRPr="007E397F" w:rsidRDefault="007E397F" w:rsidP="006C761A">
      <w:pPr>
        <w:tabs>
          <w:tab w:val="left" w:pos="720"/>
          <w:tab w:val="num" w:pos="1080"/>
          <w:tab w:val="num" w:pos="1440"/>
        </w:tabs>
        <w:autoSpaceDE w:val="0"/>
        <w:ind w:firstLine="36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</w:p>
    <w:p w:rsidR="007E397F" w:rsidRPr="007E397F" w:rsidRDefault="007E397F" w:rsidP="006C761A">
      <w:pPr>
        <w:tabs>
          <w:tab w:val="left" w:pos="720"/>
          <w:tab w:val="num" w:pos="1080"/>
          <w:tab w:val="num" w:pos="1440"/>
        </w:tabs>
        <w:autoSpaceDE w:val="0"/>
        <w:ind w:firstLine="36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</w:p>
    <w:p w:rsidR="007E397F" w:rsidRPr="007E397F" w:rsidRDefault="007E397F" w:rsidP="006C761A">
      <w:pPr>
        <w:tabs>
          <w:tab w:val="left" w:pos="720"/>
          <w:tab w:val="num" w:pos="1080"/>
          <w:tab w:val="num" w:pos="1440"/>
        </w:tabs>
        <w:autoSpaceDE w:val="0"/>
        <w:ind w:firstLine="36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</w:p>
    <w:p w:rsidR="007E397F" w:rsidRPr="007E397F" w:rsidRDefault="007E397F" w:rsidP="006C761A">
      <w:pPr>
        <w:tabs>
          <w:tab w:val="left" w:pos="720"/>
          <w:tab w:val="num" w:pos="1080"/>
          <w:tab w:val="num" w:pos="1440"/>
        </w:tabs>
        <w:autoSpaceDE w:val="0"/>
        <w:ind w:firstLine="36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</w:p>
    <w:p w:rsidR="007E397F" w:rsidRPr="007E397F" w:rsidRDefault="007E397F" w:rsidP="006C761A">
      <w:pPr>
        <w:tabs>
          <w:tab w:val="left" w:pos="720"/>
          <w:tab w:val="num" w:pos="1080"/>
          <w:tab w:val="num" w:pos="1440"/>
        </w:tabs>
        <w:autoSpaceDE w:val="0"/>
        <w:ind w:firstLine="36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</w:p>
    <w:p w:rsidR="007E397F" w:rsidRPr="007E397F" w:rsidRDefault="007E397F" w:rsidP="006C761A">
      <w:pPr>
        <w:tabs>
          <w:tab w:val="left" w:pos="720"/>
          <w:tab w:val="num" w:pos="1080"/>
          <w:tab w:val="num" w:pos="1440"/>
        </w:tabs>
        <w:autoSpaceDE w:val="0"/>
        <w:ind w:firstLine="36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</w:p>
    <w:p w:rsidR="007E397F" w:rsidRPr="007E397F" w:rsidRDefault="007E397F" w:rsidP="006C761A">
      <w:pPr>
        <w:tabs>
          <w:tab w:val="left" w:pos="720"/>
          <w:tab w:val="num" w:pos="1080"/>
          <w:tab w:val="num" w:pos="1440"/>
        </w:tabs>
        <w:autoSpaceDE w:val="0"/>
        <w:ind w:firstLine="36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</w:p>
    <w:p w:rsidR="005C236D" w:rsidRPr="007E397F" w:rsidRDefault="005C236D" w:rsidP="006C761A">
      <w:pPr>
        <w:tabs>
          <w:tab w:val="left" w:pos="720"/>
          <w:tab w:val="num" w:pos="1080"/>
          <w:tab w:val="num" w:pos="1440"/>
        </w:tabs>
        <w:autoSpaceDE w:val="0"/>
        <w:ind w:firstLine="36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</w:p>
    <w:p w:rsidR="006C761A" w:rsidRPr="007E397F" w:rsidRDefault="006C761A" w:rsidP="006C761A">
      <w:pPr>
        <w:tabs>
          <w:tab w:val="left" w:pos="720"/>
          <w:tab w:val="num" w:pos="1080"/>
          <w:tab w:val="num" w:pos="1440"/>
        </w:tabs>
        <w:autoSpaceDE w:val="0"/>
        <w:ind w:firstLine="36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</w:p>
    <w:p w:rsidR="009B0946" w:rsidRPr="007E397F" w:rsidRDefault="004C6232" w:rsidP="006C761A">
      <w:pPr>
        <w:pStyle w:val="a3"/>
        <w:tabs>
          <w:tab w:val="decimal" w:pos="0"/>
        </w:tabs>
        <w:ind w:firstLine="540"/>
        <w:rPr>
          <w:rFonts w:ascii="Bookman Old Style" w:hAnsi="Bookman Old Style"/>
          <w:color w:val="002060"/>
          <w:sz w:val="24"/>
          <w:szCs w:val="24"/>
          <w:lang w:val="ru-RU"/>
        </w:rPr>
      </w:pPr>
      <w:r w:rsidRPr="007E397F">
        <w:rPr>
          <w:rFonts w:ascii="Bookman Old Style" w:hAnsi="Bookman Old Style"/>
          <w:color w:val="002060"/>
          <w:sz w:val="24"/>
          <w:szCs w:val="24"/>
          <w:lang w:val="ru-RU"/>
        </w:rPr>
        <w:lastRenderedPageBreak/>
        <w:t>ГРАДОСТРОИТЕЛЬНЫЕ РЕГЛАМЕНТЫ</w:t>
      </w:r>
      <w:bookmarkEnd w:id="0"/>
      <w:bookmarkEnd w:id="1"/>
    </w:p>
    <w:p w:rsidR="009B0946" w:rsidRPr="007E397F" w:rsidRDefault="009B0946" w:rsidP="005B048E">
      <w:pPr>
        <w:pStyle w:val="1"/>
        <w:spacing w:before="0" w:after="0"/>
        <w:ind w:firstLine="540"/>
        <w:jc w:val="center"/>
        <w:rPr>
          <w:rFonts w:ascii="Bookman Old Style" w:hAnsi="Bookman Old Style"/>
          <w:color w:val="002060"/>
          <w:lang w:val="ru-RU"/>
        </w:rPr>
      </w:pPr>
      <w:r w:rsidRPr="007E397F">
        <w:rPr>
          <w:rFonts w:ascii="Bookman Old Style" w:hAnsi="Bookman Old Style"/>
          <w:color w:val="002060"/>
          <w:lang w:val="ru-RU"/>
        </w:rPr>
        <w:t>И КАРТОГРАФИЧЕСКИЕ ДОКУМЕНТЫ</w:t>
      </w:r>
    </w:p>
    <w:p w:rsidR="007877DF" w:rsidRPr="007E397F" w:rsidRDefault="004C6232" w:rsidP="004E1939">
      <w:pPr>
        <w:ind w:firstLine="540"/>
        <w:jc w:val="both"/>
        <w:rPr>
          <w:rFonts w:ascii="Bookman Old Style" w:hAnsi="Bookman Old Style"/>
          <w:sz w:val="24"/>
          <w:szCs w:val="24"/>
          <w:lang w:val="ru-RU"/>
        </w:rPr>
      </w:pPr>
      <w:r w:rsidRPr="007E397F">
        <w:rPr>
          <w:rFonts w:ascii="Bookman Old Style" w:hAnsi="Bookman Old Style"/>
          <w:sz w:val="24"/>
          <w:szCs w:val="24"/>
          <w:lang w:val="ru-RU"/>
        </w:rPr>
        <w:t>Схема градостроительного зонирования</w:t>
      </w:r>
      <w:r w:rsidR="005A223D" w:rsidRPr="007E397F">
        <w:rPr>
          <w:rFonts w:ascii="Bookman Old Style" w:hAnsi="Bookman Old Style"/>
          <w:sz w:val="24"/>
          <w:szCs w:val="24"/>
          <w:lang w:val="ru-RU"/>
        </w:rPr>
        <w:t>,</w:t>
      </w:r>
      <w:r w:rsidRPr="007E397F">
        <w:rPr>
          <w:rFonts w:ascii="Bookman Old Style" w:hAnsi="Bookman Old Style"/>
          <w:sz w:val="24"/>
          <w:szCs w:val="24"/>
          <w:lang w:val="ru-RU"/>
        </w:rPr>
        <w:t xml:space="preserve"> схема границ санитарно-защищенных зон, водоохранных зон и зон </w:t>
      </w:r>
      <w:r w:rsidR="00A741FB" w:rsidRPr="007E397F">
        <w:rPr>
          <w:rFonts w:ascii="Bookman Old Style" w:hAnsi="Bookman Old Style"/>
          <w:sz w:val="24"/>
          <w:szCs w:val="24"/>
          <w:lang w:val="ru-RU"/>
        </w:rPr>
        <w:t>санитарной охраны</w:t>
      </w:r>
      <w:r w:rsidR="005A223D" w:rsidRPr="007E397F">
        <w:rPr>
          <w:rFonts w:ascii="Bookman Old Style" w:hAnsi="Bookman Old Style"/>
          <w:sz w:val="24"/>
          <w:szCs w:val="24"/>
          <w:lang w:val="ru-RU"/>
        </w:rPr>
        <w:t xml:space="preserve"> и схема зон действия ограничений по условиям охраны объектов культурного наследия</w:t>
      </w:r>
      <w:r w:rsidR="00A741FB" w:rsidRPr="007E397F">
        <w:rPr>
          <w:rFonts w:ascii="Bookman Old Style" w:hAnsi="Bookman Old Style"/>
          <w:sz w:val="24"/>
          <w:szCs w:val="24"/>
          <w:lang w:val="ru-RU"/>
        </w:rPr>
        <w:t xml:space="preserve"> показаны в приложении к настоящим Правилам.</w:t>
      </w:r>
    </w:p>
    <w:p w:rsidR="00A741FB" w:rsidRPr="007E397F" w:rsidRDefault="00A741FB" w:rsidP="004E1939">
      <w:pPr>
        <w:jc w:val="both"/>
        <w:rPr>
          <w:rFonts w:ascii="Bookman Old Style" w:hAnsi="Bookman Old Style"/>
          <w:sz w:val="24"/>
          <w:szCs w:val="24"/>
          <w:lang w:val="ru-RU"/>
        </w:rPr>
      </w:pPr>
    </w:p>
    <w:p w:rsidR="005D1607" w:rsidRPr="007E397F" w:rsidRDefault="005D1607" w:rsidP="004E1939">
      <w:pPr>
        <w:ind w:firstLine="540"/>
        <w:jc w:val="both"/>
        <w:rPr>
          <w:rFonts w:ascii="Bookman Old Style" w:hAnsi="Bookman Old Style"/>
          <w:sz w:val="24"/>
          <w:szCs w:val="24"/>
          <w:lang w:val="ru-RU"/>
        </w:rPr>
      </w:pPr>
      <w:r w:rsidRPr="007E397F">
        <w:rPr>
          <w:rFonts w:ascii="Bookman Old Style" w:hAnsi="Bookman Old Style"/>
          <w:sz w:val="24"/>
          <w:szCs w:val="24"/>
          <w:lang w:val="ru-RU"/>
        </w:rPr>
        <w:t>В регламентах перечислены все возможные виды использования территории, вытекающие из функционального назначения конкретного вида территориальных зон, определенного генпланом сельского поселения или сложившейся ситуацией.</w:t>
      </w:r>
    </w:p>
    <w:p w:rsidR="005D1607" w:rsidRPr="007E397F" w:rsidRDefault="005D1607" w:rsidP="004E1939">
      <w:pPr>
        <w:ind w:firstLine="540"/>
        <w:jc w:val="both"/>
        <w:rPr>
          <w:rFonts w:ascii="Bookman Old Style" w:hAnsi="Bookman Old Style"/>
          <w:sz w:val="24"/>
          <w:szCs w:val="24"/>
          <w:lang w:val="ru-RU"/>
        </w:rPr>
      </w:pPr>
      <w:r w:rsidRPr="007E397F">
        <w:rPr>
          <w:rFonts w:ascii="Bookman Old Style" w:hAnsi="Bookman Old Style"/>
          <w:sz w:val="24"/>
          <w:szCs w:val="24"/>
          <w:lang w:val="ru-RU"/>
        </w:rPr>
        <w:t>Территориальным зонам одного вида, расположенным в разных частях сельского поселения, адресован один вид регламента целевого использования.</w:t>
      </w:r>
    </w:p>
    <w:p w:rsidR="00BF7D0E" w:rsidRPr="007E397F" w:rsidRDefault="005D1607" w:rsidP="004E1939">
      <w:pPr>
        <w:ind w:firstLine="540"/>
        <w:jc w:val="both"/>
        <w:rPr>
          <w:rFonts w:ascii="Bookman Old Style" w:hAnsi="Bookman Old Style"/>
          <w:sz w:val="24"/>
          <w:szCs w:val="24"/>
          <w:lang w:val="ru-RU"/>
        </w:rPr>
      </w:pPr>
      <w:r w:rsidRPr="007E397F">
        <w:rPr>
          <w:rFonts w:ascii="Bookman Old Style" w:hAnsi="Bookman Old Style"/>
          <w:sz w:val="24"/>
          <w:szCs w:val="24"/>
          <w:lang w:val="ru-RU"/>
        </w:rPr>
        <w:t>В регламентах выделены три вида использования по степени разрешения относительно главной функции:</w:t>
      </w:r>
    </w:p>
    <w:p w:rsidR="005D1607" w:rsidRPr="007E397F" w:rsidRDefault="007E397F" w:rsidP="00BF7D0E">
      <w:pPr>
        <w:ind w:firstLine="0"/>
        <w:jc w:val="both"/>
        <w:rPr>
          <w:rFonts w:ascii="Bookman Old Style" w:hAnsi="Bookman Old Style"/>
          <w:sz w:val="24"/>
          <w:szCs w:val="24"/>
          <w:lang w:val="ru-RU"/>
        </w:rPr>
      </w:pPr>
      <w:r>
        <w:rPr>
          <w:rFonts w:ascii="Bookman Old Style" w:hAnsi="Bookman Old Style"/>
          <w:b/>
          <w:sz w:val="24"/>
          <w:szCs w:val="24"/>
          <w:lang w:val="ru-RU"/>
        </w:rPr>
        <w:t>"</w:t>
      </w:r>
      <w:r w:rsidR="005D1607" w:rsidRPr="007E397F">
        <w:rPr>
          <w:rFonts w:ascii="Bookman Old Style" w:hAnsi="Bookman Old Style"/>
          <w:b/>
          <w:sz w:val="24"/>
          <w:szCs w:val="24"/>
          <w:lang w:val="ru-RU"/>
        </w:rPr>
        <w:t>Основной</w:t>
      </w:r>
      <w:r>
        <w:rPr>
          <w:rFonts w:ascii="Bookman Old Style" w:hAnsi="Bookman Old Style"/>
          <w:b/>
          <w:sz w:val="24"/>
          <w:szCs w:val="24"/>
          <w:lang w:val="ru-RU"/>
        </w:rPr>
        <w:t>"</w:t>
      </w:r>
      <w:r w:rsidR="005D1607" w:rsidRPr="007E397F">
        <w:rPr>
          <w:rFonts w:ascii="Bookman Old Style" w:hAnsi="Bookman Old Style"/>
          <w:sz w:val="24"/>
          <w:szCs w:val="24"/>
          <w:lang w:val="ru-RU"/>
        </w:rPr>
        <w:t xml:space="preserve"> – основной вид (объекты недвижимости, предназначенные для реализации главной функции);</w:t>
      </w:r>
    </w:p>
    <w:p w:rsidR="005D1607" w:rsidRPr="007E397F" w:rsidRDefault="007E397F" w:rsidP="00BF7D0E">
      <w:pPr>
        <w:ind w:firstLine="0"/>
        <w:jc w:val="both"/>
        <w:rPr>
          <w:rFonts w:ascii="Bookman Old Style" w:hAnsi="Bookman Old Style"/>
          <w:sz w:val="24"/>
          <w:szCs w:val="24"/>
          <w:lang w:val="ru-RU"/>
        </w:rPr>
      </w:pPr>
      <w:r>
        <w:rPr>
          <w:rFonts w:ascii="Bookman Old Style" w:hAnsi="Bookman Old Style"/>
          <w:b/>
          <w:sz w:val="24"/>
          <w:szCs w:val="24"/>
          <w:lang w:val="ru-RU"/>
        </w:rPr>
        <w:t>"</w:t>
      </w:r>
      <w:r w:rsidR="005D1607" w:rsidRPr="007E397F">
        <w:rPr>
          <w:rFonts w:ascii="Bookman Old Style" w:hAnsi="Bookman Old Style"/>
          <w:b/>
          <w:sz w:val="24"/>
          <w:szCs w:val="24"/>
          <w:lang w:val="ru-RU"/>
        </w:rPr>
        <w:t>Вспомогательный</w:t>
      </w:r>
      <w:r>
        <w:rPr>
          <w:rFonts w:ascii="Bookman Old Style" w:hAnsi="Bookman Old Style"/>
          <w:b/>
          <w:sz w:val="24"/>
          <w:szCs w:val="24"/>
          <w:lang w:val="ru-RU"/>
        </w:rPr>
        <w:t>"</w:t>
      </w:r>
      <w:r w:rsidR="005D1607" w:rsidRPr="007E397F">
        <w:rPr>
          <w:rFonts w:ascii="Bookman Old Style" w:hAnsi="Bookman Old Style"/>
          <w:sz w:val="24"/>
          <w:szCs w:val="24"/>
          <w:lang w:val="ru-RU"/>
        </w:rPr>
        <w:t xml:space="preserve"> – вспомогательный вид использования, сопутствующий основной функции и осуществляемый вместе с ней;</w:t>
      </w:r>
    </w:p>
    <w:p w:rsidR="005D1607" w:rsidRPr="007E397F" w:rsidRDefault="007E397F" w:rsidP="00BF7D0E">
      <w:pPr>
        <w:ind w:firstLine="0"/>
        <w:jc w:val="both"/>
        <w:rPr>
          <w:rFonts w:ascii="Bookman Old Style" w:hAnsi="Bookman Old Style"/>
          <w:sz w:val="24"/>
          <w:szCs w:val="24"/>
          <w:lang w:val="ru-RU"/>
        </w:rPr>
      </w:pPr>
      <w:r>
        <w:rPr>
          <w:rFonts w:ascii="Bookman Old Style" w:hAnsi="Bookman Old Style"/>
          <w:b/>
          <w:sz w:val="24"/>
          <w:szCs w:val="24"/>
          <w:lang w:val="ru-RU"/>
        </w:rPr>
        <w:t>"</w:t>
      </w:r>
      <w:r w:rsidR="005D1607" w:rsidRPr="007E397F">
        <w:rPr>
          <w:rFonts w:ascii="Bookman Old Style" w:hAnsi="Bookman Old Style"/>
          <w:b/>
          <w:sz w:val="24"/>
          <w:szCs w:val="24"/>
          <w:lang w:val="ru-RU"/>
        </w:rPr>
        <w:t>Условно разрешенный</w:t>
      </w:r>
      <w:r>
        <w:rPr>
          <w:rFonts w:ascii="Bookman Old Style" w:hAnsi="Bookman Old Style"/>
          <w:b/>
          <w:sz w:val="24"/>
          <w:szCs w:val="24"/>
          <w:lang w:val="ru-RU"/>
        </w:rPr>
        <w:t>"</w:t>
      </w:r>
      <w:r w:rsidR="005D1607" w:rsidRPr="007E397F">
        <w:rPr>
          <w:rFonts w:ascii="Bookman Old Style" w:hAnsi="Bookman Old Style"/>
          <w:sz w:val="24"/>
          <w:szCs w:val="24"/>
          <w:lang w:val="ru-RU"/>
        </w:rPr>
        <w:t xml:space="preserve"> – условно разрешенный вид, требующий специального согласования или вынесения на обсуждение населения.</w:t>
      </w:r>
    </w:p>
    <w:p w:rsidR="005D1607" w:rsidRPr="007E397F" w:rsidRDefault="005D1607" w:rsidP="004E1939">
      <w:pPr>
        <w:ind w:firstLine="708"/>
        <w:jc w:val="both"/>
        <w:rPr>
          <w:rFonts w:ascii="Bookman Old Style" w:hAnsi="Bookman Old Style"/>
          <w:sz w:val="24"/>
          <w:szCs w:val="24"/>
          <w:lang w:val="ru-RU"/>
        </w:rPr>
      </w:pPr>
      <w:r w:rsidRPr="007E397F">
        <w:rPr>
          <w:rFonts w:ascii="Bookman Old Style" w:hAnsi="Bookman Old Style"/>
          <w:sz w:val="24"/>
          <w:szCs w:val="24"/>
          <w:lang w:val="ru-RU"/>
        </w:rPr>
        <w:t>Для всех видов территориальных зон к вспомогательным видам использования (кроме перечисленных в градостроительных регламентах основных и условно разрешенных) относятся:</w:t>
      </w:r>
    </w:p>
    <w:p w:rsidR="005D1607" w:rsidRPr="007E397F" w:rsidRDefault="0071133C" w:rsidP="004E1939">
      <w:pPr>
        <w:jc w:val="both"/>
        <w:rPr>
          <w:rFonts w:ascii="Bookman Old Style" w:hAnsi="Bookman Old Style"/>
          <w:sz w:val="24"/>
          <w:szCs w:val="24"/>
          <w:lang w:val="ru-RU"/>
        </w:rPr>
      </w:pPr>
      <w:r w:rsidRPr="007E397F">
        <w:rPr>
          <w:rFonts w:ascii="Bookman Old Style" w:hAnsi="Bookman Old Style"/>
          <w:sz w:val="24"/>
          <w:szCs w:val="24"/>
          <w:lang w:val="ru-RU"/>
        </w:rPr>
        <w:t xml:space="preserve">- </w:t>
      </w:r>
      <w:r w:rsidR="005D1607" w:rsidRPr="007E397F">
        <w:rPr>
          <w:rFonts w:ascii="Bookman Old Style" w:hAnsi="Bookman Old Style"/>
          <w:sz w:val="24"/>
          <w:szCs w:val="24"/>
          <w:lang w:val="ru-RU"/>
        </w:rPr>
        <w:t xml:space="preserve">объекты, технологически связанные с объектами основных и условно разрешенных видов использования или обеспечивающие их безопасность, в том числе </w:t>
      </w:r>
      <w:r w:rsidR="005D1607" w:rsidRPr="007E397F">
        <w:rPr>
          <w:rFonts w:ascii="Bookman Old Style" w:hAnsi="Bookman Old Style"/>
          <w:spacing w:val="-1"/>
          <w:sz w:val="24"/>
          <w:szCs w:val="24"/>
          <w:lang w:val="ru-RU"/>
        </w:rPr>
        <w:t>противопожарную, в соответствии с нормативно-техническими документами;</w:t>
      </w:r>
    </w:p>
    <w:p w:rsidR="005D1607" w:rsidRPr="007E397F" w:rsidRDefault="0071133C" w:rsidP="004E1939">
      <w:pPr>
        <w:jc w:val="both"/>
        <w:rPr>
          <w:rFonts w:ascii="Bookman Old Style" w:hAnsi="Bookman Old Style"/>
          <w:sz w:val="24"/>
          <w:szCs w:val="24"/>
          <w:lang w:val="ru-RU"/>
        </w:rPr>
      </w:pPr>
      <w:r w:rsidRPr="007E397F">
        <w:rPr>
          <w:rFonts w:ascii="Bookman Old Style" w:hAnsi="Bookman Old Style"/>
          <w:sz w:val="24"/>
          <w:szCs w:val="24"/>
          <w:lang w:val="ru-RU"/>
        </w:rPr>
        <w:t xml:space="preserve">- </w:t>
      </w:r>
      <w:r w:rsidR="005D1607" w:rsidRPr="007E397F">
        <w:rPr>
          <w:rFonts w:ascii="Bookman Old Style" w:hAnsi="Bookman Old Style"/>
          <w:sz w:val="24"/>
          <w:szCs w:val="24"/>
          <w:lang w:val="ru-RU"/>
        </w:rPr>
        <w:t>объекты коммунального хозяйства (электро-, тепло- газо- водоснабжение, водоотведение, телефонизация и т.д.), необходимые для инженерного обеспечения объектов основных, условно разрешенных, а также иных вспомогательных видов использования,</w:t>
      </w:r>
    </w:p>
    <w:p w:rsidR="005D1607" w:rsidRPr="007E397F" w:rsidRDefault="005D1607" w:rsidP="004E1939">
      <w:pPr>
        <w:ind w:firstLine="708"/>
        <w:jc w:val="both"/>
        <w:rPr>
          <w:rFonts w:ascii="Bookman Old Style" w:hAnsi="Bookman Old Style"/>
          <w:sz w:val="24"/>
          <w:szCs w:val="24"/>
          <w:lang w:val="ru-RU"/>
        </w:rPr>
      </w:pPr>
      <w:r w:rsidRPr="007E397F">
        <w:rPr>
          <w:rFonts w:ascii="Bookman Old Style" w:hAnsi="Bookman Old Style"/>
          <w:spacing w:val="-1"/>
          <w:sz w:val="24"/>
          <w:szCs w:val="24"/>
          <w:lang w:val="ru-RU"/>
        </w:rPr>
        <w:t xml:space="preserve">Размещение объектов вспомогательных видов разрешенного использования, </w:t>
      </w:r>
      <w:r w:rsidRPr="007E397F">
        <w:rPr>
          <w:rFonts w:ascii="Bookman Old Style" w:hAnsi="Bookman Old Style"/>
          <w:sz w:val="24"/>
          <w:szCs w:val="24"/>
          <w:lang w:val="ru-RU"/>
        </w:rPr>
        <w:t>разрешается при условии соблюдения требований технических регламентов и иных требований в соответствии с действующим законодательством.</w:t>
      </w:r>
    </w:p>
    <w:p w:rsidR="005D1607" w:rsidRDefault="005D1607" w:rsidP="004E1939">
      <w:pPr>
        <w:jc w:val="both"/>
        <w:rPr>
          <w:rFonts w:ascii="Bookman Old Style" w:hAnsi="Bookman Old Style"/>
          <w:sz w:val="24"/>
          <w:szCs w:val="24"/>
          <w:lang w:val="ru-RU"/>
        </w:rPr>
      </w:pPr>
    </w:p>
    <w:p w:rsidR="00F648DB" w:rsidRDefault="00F648DB" w:rsidP="004E1939">
      <w:pPr>
        <w:jc w:val="both"/>
        <w:rPr>
          <w:rFonts w:ascii="Bookman Old Style" w:hAnsi="Bookman Old Style"/>
          <w:sz w:val="24"/>
          <w:szCs w:val="24"/>
          <w:lang w:val="ru-RU"/>
        </w:rPr>
      </w:pPr>
    </w:p>
    <w:p w:rsidR="00F648DB" w:rsidRDefault="00F648DB" w:rsidP="004E1939">
      <w:pPr>
        <w:jc w:val="both"/>
        <w:rPr>
          <w:rFonts w:ascii="Bookman Old Style" w:hAnsi="Bookman Old Style"/>
          <w:sz w:val="24"/>
          <w:szCs w:val="24"/>
          <w:lang w:val="ru-RU"/>
        </w:rPr>
      </w:pPr>
    </w:p>
    <w:p w:rsidR="00F648DB" w:rsidRDefault="00F648DB" w:rsidP="004E1939">
      <w:pPr>
        <w:jc w:val="both"/>
        <w:rPr>
          <w:rFonts w:ascii="Bookman Old Style" w:hAnsi="Bookman Old Style"/>
          <w:sz w:val="24"/>
          <w:szCs w:val="24"/>
          <w:lang w:val="ru-RU"/>
        </w:rPr>
      </w:pPr>
    </w:p>
    <w:p w:rsidR="00F648DB" w:rsidRDefault="00F648DB" w:rsidP="004E1939">
      <w:pPr>
        <w:jc w:val="both"/>
        <w:rPr>
          <w:rFonts w:ascii="Bookman Old Style" w:hAnsi="Bookman Old Style"/>
          <w:sz w:val="24"/>
          <w:szCs w:val="24"/>
          <w:lang w:val="ru-RU"/>
        </w:rPr>
      </w:pPr>
    </w:p>
    <w:p w:rsidR="00F648DB" w:rsidRDefault="00F648DB" w:rsidP="004E1939">
      <w:pPr>
        <w:jc w:val="both"/>
        <w:rPr>
          <w:rFonts w:ascii="Bookman Old Style" w:hAnsi="Bookman Old Style"/>
          <w:sz w:val="24"/>
          <w:szCs w:val="24"/>
          <w:lang w:val="ru-RU"/>
        </w:rPr>
      </w:pPr>
    </w:p>
    <w:p w:rsidR="00F648DB" w:rsidRDefault="00F648DB" w:rsidP="004E1939">
      <w:pPr>
        <w:jc w:val="both"/>
        <w:rPr>
          <w:rFonts w:ascii="Bookman Old Style" w:hAnsi="Bookman Old Style"/>
          <w:sz w:val="24"/>
          <w:szCs w:val="24"/>
          <w:lang w:val="ru-RU"/>
        </w:rPr>
      </w:pPr>
    </w:p>
    <w:p w:rsidR="00F648DB" w:rsidRDefault="00F648DB" w:rsidP="004E1939">
      <w:pPr>
        <w:jc w:val="both"/>
        <w:rPr>
          <w:rFonts w:ascii="Bookman Old Style" w:hAnsi="Bookman Old Style"/>
          <w:sz w:val="24"/>
          <w:szCs w:val="24"/>
          <w:lang w:val="ru-RU"/>
        </w:rPr>
      </w:pPr>
    </w:p>
    <w:p w:rsidR="00F648DB" w:rsidRPr="007E397F" w:rsidRDefault="00F648DB" w:rsidP="004E1939">
      <w:pPr>
        <w:jc w:val="both"/>
        <w:rPr>
          <w:rFonts w:ascii="Bookman Old Style" w:hAnsi="Bookman Old Style"/>
          <w:sz w:val="24"/>
          <w:szCs w:val="24"/>
          <w:lang w:val="ru-RU"/>
        </w:rPr>
      </w:pPr>
    </w:p>
    <w:p w:rsidR="007E397F" w:rsidRPr="007E397F" w:rsidRDefault="007E397F" w:rsidP="007E397F">
      <w:pPr>
        <w:pStyle w:val="aff0"/>
        <w:widowControl w:val="0"/>
        <w:suppressAutoHyphens w:val="0"/>
        <w:autoSpaceDE w:val="0"/>
        <w:autoSpaceDN w:val="0"/>
        <w:adjustRightInd w:val="0"/>
        <w:spacing w:before="120" w:after="120"/>
        <w:rPr>
          <w:rFonts w:ascii="Bookman Old Style" w:hAnsi="Bookman Old Style"/>
          <w:bCs/>
          <w:sz w:val="24"/>
          <w:lang w:eastAsia="ru-RU"/>
        </w:rPr>
      </w:pPr>
      <w:r w:rsidRPr="007E397F">
        <w:rPr>
          <w:rFonts w:ascii="Bookman Old Style" w:hAnsi="Bookman Old Style"/>
          <w:bCs/>
          <w:sz w:val="24"/>
          <w:lang w:eastAsia="ru-RU"/>
        </w:rPr>
        <w:lastRenderedPageBreak/>
        <w:t>П – ПРОИЗВОДСТВЕННЫЕ ЗОНЫ</w:t>
      </w:r>
    </w:p>
    <w:p w:rsidR="007E397F" w:rsidRPr="007E397F" w:rsidRDefault="007E397F" w:rsidP="007E397F">
      <w:pPr>
        <w:pStyle w:val="aff0"/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b w:val="0"/>
          <w:bCs/>
          <w:sz w:val="24"/>
          <w:lang w:eastAsia="ru-RU"/>
        </w:rPr>
      </w:pPr>
      <w:r>
        <w:rPr>
          <w:rFonts w:ascii="Bookman Old Style" w:hAnsi="Bookman Old Style"/>
          <w:b w:val="0"/>
          <w:bCs/>
          <w:sz w:val="24"/>
          <w:lang w:eastAsia="ru-RU"/>
        </w:rPr>
        <w:t>Производственные</w:t>
      </w:r>
      <w:r w:rsidRPr="007E397F">
        <w:rPr>
          <w:rFonts w:ascii="Bookman Old Style" w:hAnsi="Bookman Old Style"/>
          <w:b w:val="0"/>
          <w:bCs/>
          <w:sz w:val="24"/>
          <w:lang w:eastAsia="ru-RU"/>
        </w:rPr>
        <w:t xml:space="preserve"> зоны выделены с целью развития существующих и планируемых территорий, предназначенных для формирования комплексов производственных, коммунальных предприятий, размещения объектов делового и административного назначения, ограниченного числа объектов обслуживания, связанных непосредственно с обслуживанием производственных и промышленных предприятий и развития инженерной и транспортной инфраструктуры.</w:t>
      </w:r>
    </w:p>
    <w:p w:rsidR="007E397F" w:rsidRPr="007E397F" w:rsidRDefault="007E397F" w:rsidP="007E397F">
      <w:pPr>
        <w:pStyle w:val="aff0"/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b w:val="0"/>
          <w:bCs/>
          <w:sz w:val="24"/>
          <w:lang w:eastAsia="ru-RU"/>
        </w:rPr>
      </w:pPr>
      <w:r w:rsidRPr="007E397F">
        <w:rPr>
          <w:rFonts w:ascii="Bookman Old Style" w:hAnsi="Bookman Old Style"/>
          <w:b w:val="0"/>
          <w:bCs/>
          <w:sz w:val="24"/>
          <w:lang w:eastAsia="ru-RU"/>
        </w:rPr>
        <w:t>Реконструкция производственных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 градостроительным регламентом.</w:t>
      </w:r>
    </w:p>
    <w:p w:rsidR="007E397F" w:rsidRPr="007E397F" w:rsidRDefault="007E397F" w:rsidP="007E397F">
      <w:pPr>
        <w:pStyle w:val="4"/>
        <w:pBdr>
          <w:bottom w:val="single" w:sz="4" w:space="2" w:color="B8CCE4"/>
        </w:pBdr>
        <w:spacing w:before="120" w:after="0"/>
        <w:ind w:firstLine="709"/>
        <w:jc w:val="both"/>
        <w:rPr>
          <w:rFonts w:ascii="Bookman Old Style" w:eastAsia="Times New Roman" w:hAnsi="Bookman Old Style" w:cs="Times New Roman"/>
          <w:b/>
          <w:i w:val="0"/>
          <w:color w:val="000000"/>
          <w:lang w:val="ru-RU"/>
        </w:rPr>
      </w:pPr>
      <w:r>
        <w:rPr>
          <w:rFonts w:ascii="Bookman Old Style" w:hAnsi="Bookman Old Style"/>
          <w:b/>
          <w:i w:val="0"/>
          <w:color w:val="000000"/>
          <w:lang w:val="ru-RU"/>
        </w:rPr>
        <w:t>П–</w:t>
      </w:r>
      <w:r w:rsidRPr="007E397F">
        <w:rPr>
          <w:rFonts w:ascii="Bookman Old Style" w:eastAsia="Times New Roman" w:hAnsi="Bookman Old Style" w:cs="Times New Roman"/>
          <w:b/>
          <w:i w:val="0"/>
          <w:color w:val="000000"/>
          <w:lang w:val="ru-RU"/>
        </w:rPr>
        <w:t>4</w:t>
      </w:r>
      <w:r>
        <w:rPr>
          <w:rFonts w:ascii="Bookman Old Style" w:hAnsi="Bookman Old Style"/>
          <w:b/>
          <w:i w:val="0"/>
          <w:color w:val="000000"/>
          <w:lang w:val="ru-RU"/>
        </w:rPr>
        <w:t xml:space="preserve"> </w:t>
      </w:r>
      <w:r w:rsidRPr="007E397F">
        <w:rPr>
          <w:rFonts w:ascii="Bookman Old Style" w:eastAsia="Times New Roman" w:hAnsi="Bookman Old Style" w:cs="Times New Roman"/>
          <w:b/>
          <w:i w:val="0"/>
          <w:color w:val="000000"/>
          <w:lang w:val="ru-RU"/>
        </w:rPr>
        <w:t>- Зоны предприятий, производств и объектов с ориентировочной СЗЗ в соответствии с классификацией 100 м (</w:t>
      </w:r>
      <w:r w:rsidRPr="007E397F">
        <w:rPr>
          <w:rFonts w:ascii="Bookman Old Style" w:eastAsia="Times New Roman" w:hAnsi="Bookman Old Style" w:cs="Times New Roman"/>
          <w:b/>
          <w:i w:val="0"/>
          <w:color w:val="000000"/>
        </w:rPr>
        <w:t>IV</w:t>
      </w:r>
      <w:r w:rsidRPr="007E397F">
        <w:rPr>
          <w:rFonts w:ascii="Bookman Old Style" w:eastAsia="Times New Roman" w:hAnsi="Bookman Old Style" w:cs="Times New Roman"/>
          <w:b/>
          <w:i w:val="0"/>
          <w:color w:val="000000"/>
          <w:lang w:val="ru-RU"/>
        </w:rPr>
        <w:t xml:space="preserve"> класс)</w:t>
      </w:r>
    </w:p>
    <w:p w:rsidR="007E397F" w:rsidRPr="007E397F" w:rsidRDefault="007E397F" w:rsidP="007E397F">
      <w:pPr>
        <w:numPr>
          <w:ilvl w:val="0"/>
          <w:numId w:val="16"/>
        </w:numPr>
        <w:spacing w:before="120" w:line="240" w:lineRule="atLeast"/>
        <w:jc w:val="both"/>
        <w:rPr>
          <w:rFonts w:ascii="Bookman Old Style" w:eastAsia="Times New Roman" w:hAnsi="Bookman Old Style" w:cs="Times New Roman"/>
          <w:iCs/>
          <w:color w:val="000000"/>
          <w:sz w:val="24"/>
          <w:szCs w:val="24"/>
          <w:lang w:val="ru-RU"/>
        </w:rPr>
      </w:pPr>
      <w:r w:rsidRPr="007E397F">
        <w:rPr>
          <w:rFonts w:ascii="Bookman Old Style" w:eastAsia="Times New Roman" w:hAnsi="Bookman Old Style" w:cs="Times New Roman"/>
          <w:iCs/>
          <w:color w:val="000000"/>
          <w:sz w:val="24"/>
          <w:szCs w:val="24"/>
          <w:lang w:val="ru-RU"/>
        </w:rPr>
        <w:t xml:space="preserve">Зоны П-4 выделены для обеспечения правовых условий формирования коммунально-производственных предприятий и складских баз </w:t>
      </w:r>
      <w:r w:rsidRPr="007E397F">
        <w:rPr>
          <w:rFonts w:ascii="Bookman Old Style" w:eastAsia="Times New Roman" w:hAnsi="Bookman Old Style" w:cs="Times New Roman"/>
          <w:iCs/>
          <w:color w:val="000000"/>
          <w:sz w:val="24"/>
          <w:szCs w:val="24"/>
        </w:rPr>
        <w:t>IV</w:t>
      </w:r>
      <w:r w:rsidRPr="007E397F">
        <w:rPr>
          <w:rFonts w:ascii="Bookman Old Style" w:eastAsia="Times New Roman" w:hAnsi="Bookman Old Style" w:cs="Times New Roman"/>
          <w:iCs/>
          <w:color w:val="000000"/>
          <w:sz w:val="24"/>
          <w:szCs w:val="24"/>
          <w:lang w:val="ru-RU"/>
        </w:rPr>
        <w:t xml:space="preserve"> класса санитарной классификации с размером санитарно-защитной зоны 100 м. Допускается широкий спектр коммерческих услуг, сопровождающих производственную деятельность. С</w:t>
      </w:r>
      <w:r w:rsidRPr="007E397F">
        <w:rPr>
          <w:rFonts w:ascii="Bookman Old Style" w:eastAsia="Times New Roman" w:hAnsi="Bookman Old Style" w:cs="Times New Roman"/>
          <w:iCs/>
          <w:color w:val="000000"/>
          <w:sz w:val="24"/>
          <w:szCs w:val="24"/>
          <w:lang w:val="ru-RU"/>
        </w:rPr>
        <w:t>о</w:t>
      </w:r>
      <w:r w:rsidRPr="007E397F">
        <w:rPr>
          <w:rFonts w:ascii="Bookman Old Style" w:eastAsia="Times New Roman" w:hAnsi="Bookman Old Style" w:cs="Times New Roman"/>
          <w:iCs/>
          <w:color w:val="000000"/>
          <w:sz w:val="24"/>
          <w:szCs w:val="24"/>
          <w:lang w:val="ru-RU"/>
        </w:rPr>
        <w:t>четание различных видов разрешенного использования недвижимости в единой зоне возможно только при условии соблюдения  сан</w:t>
      </w:r>
      <w:r w:rsidRPr="007E397F">
        <w:rPr>
          <w:rFonts w:ascii="Bookman Old Style" w:eastAsia="Times New Roman" w:hAnsi="Bookman Old Style" w:cs="Times New Roman"/>
          <w:iCs/>
          <w:color w:val="000000"/>
          <w:sz w:val="24"/>
          <w:szCs w:val="24"/>
          <w:lang w:val="ru-RU"/>
        </w:rPr>
        <w:t>и</w:t>
      </w:r>
      <w:r w:rsidRPr="007E397F">
        <w:rPr>
          <w:rFonts w:ascii="Bookman Old Style" w:eastAsia="Times New Roman" w:hAnsi="Bookman Old Style" w:cs="Times New Roman"/>
          <w:iCs/>
          <w:color w:val="000000"/>
          <w:sz w:val="24"/>
          <w:szCs w:val="24"/>
          <w:lang w:val="ru-RU"/>
        </w:rPr>
        <w:t>тарных требований.</w:t>
      </w:r>
    </w:p>
    <w:p w:rsidR="007E397F" w:rsidRPr="007E397F" w:rsidRDefault="007E397F" w:rsidP="007E397F">
      <w:pPr>
        <w:numPr>
          <w:ilvl w:val="0"/>
          <w:numId w:val="16"/>
        </w:numPr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Не допускается увеличивать площадь и строительный объем объектов капитального строительства, которые имеют вид, виды использования, не разрешенные для данной территориальной зоны, либо те, которые поименованы как разрешенные для соответствующих территориальных зон, но расположены в зонах с особыми условиями использования территорий, в пределах которых не предусмотрено размещение соответствующих объектов</w:t>
      </w:r>
    </w:p>
    <w:p w:rsidR="007E397F" w:rsidRPr="007E397F" w:rsidRDefault="007E397F" w:rsidP="007E397F">
      <w:pPr>
        <w:numPr>
          <w:ilvl w:val="0"/>
          <w:numId w:val="16"/>
        </w:numPr>
        <w:jc w:val="both"/>
        <w:rPr>
          <w:rFonts w:ascii="Bookman Old Style" w:eastAsia="Times New Roman" w:hAnsi="Bookman Old Style" w:cs="Times New Roman"/>
          <w:color w:val="000000"/>
          <w:sz w:val="24"/>
          <w:szCs w:val="24"/>
          <w:lang w:val="ru-RU"/>
        </w:rPr>
      </w:pP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 xml:space="preserve">Размер расчетной санитарно-защитной  зоны для предприятий </w:t>
      </w:r>
      <w:r w:rsidRPr="007E397F">
        <w:rPr>
          <w:rFonts w:ascii="Bookman Old Style" w:eastAsia="Times New Roman" w:hAnsi="Bookman Old Style" w:cs="Times New Roman"/>
          <w:iCs/>
          <w:color w:val="000000"/>
          <w:sz w:val="24"/>
          <w:szCs w:val="24"/>
        </w:rPr>
        <w:t>IV</w:t>
      </w:r>
      <w:r w:rsidRPr="007E397F">
        <w:rPr>
          <w:rFonts w:ascii="Bookman Old Style" w:eastAsia="Times New Roman" w:hAnsi="Bookman Old Style" w:cs="Times New Roman"/>
          <w:iCs/>
          <w:color w:val="000000"/>
          <w:sz w:val="24"/>
          <w:szCs w:val="24"/>
          <w:lang w:val="ru-RU"/>
        </w:rPr>
        <w:t xml:space="preserve"> класса опасности может быть изменен Главным государственным санитарным врачом Владимирской области или его заместителем в порядке, определенном СаНПиН 2.2.1/2.1.1.1200-03</w:t>
      </w:r>
      <w:r w:rsidRPr="007E397F">
        <w:rPr>
          <w:rFonts w:ascii="Bookman Old Style" w:eastAsia="Times New Roman" w:hAnsi="Bookman Old Style" w:cs="Times New Roman"/>
          <w:color w:val="000000"/>
          <w:sz w:val="24"/>
          <w:szCs w:val="24"/>
          <w:lang w:val="ru-RU"/>
        </w:rPr>
        <w:t>“Санитарно-защитные зоны и санитарная классификация предприятий, сооружений и иных объектов”.</w:t>
      </w:r>
    </w:p>
    <w:p w:rsidR="007E397F" w:rsidRPr="007E397F" w:rsidRDefault="007E397F" w:rsidP="007E397F">
      <w:pPr>
        <w:numPr>
          <w:ilvl w:val="0"/>
          <w:numId w:val="16"/>
        </w:numPr>
        <w:jc w:val="both"/>
        <w:rPr>
          <w:rFonts w:ascii="Bookman Old Style" w:eastAsia="Times New Roman" w:hAnsi="Bookman Old Style" w:cs="Times New Roman"/>
          <w:color w:val="000000"/>
          <w:sz w:val="24"/>
          <w:szCs w:val="24"/>
          <w:lang w:val="ru-RU"/>
        </w:rPr>
      </w:pPr>
      <w:r w:rsidRPr="007E397F">
        <w:rPr>
          <w:rFonts w:ascii="Bookman Old Style" w:eastAsia="Times New Roman" w:hAnsi="Bookman Old Style" w:cs="Times New Roman"/>
          <w:color w:val="000000"/>
          <w:sz w:val="24"/>
          <w:szCs w:val="24"/>
          <w:lang w:val="ru-RU"/>
        </w:rPr>
        <w:t>В санитарно-защитной зоне не допускается размещать: жилую застройку, включая отдельные жилые дома, ландшафтно-</w:t>
      </w:r>
      <w:r w:rsidRPr="007E397F">
        <w:rPr>
          <w:rFonts w:ascii="Bookman Old Style" w:eastAsia="Times New Roman" w:hAnsi="Bookman Old Style" w:cs="Times New Roman"/>
          <w:color w:val="000000"/>
          <w:sz w:val="24"/>
          <w:szCs w:val="24"/>
          <w:lang w:val="ru-RU"/>
        </w:rPr>
        <w:lastRenderedPageBreak/>
        <w:t>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обитания,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</w:r>
    </w:p>
    <w:p w:rsidR="007E397F" w:rsidRPr="007E397F" w:rsidRDefault="007E397F" w:rsidP="007E397F">
      <w:pPr>
        <w:numPr>
          <w:ilvl w:val="0"/>
          <w:numId w:val="16"/>
        </w:numPr>
        <w:jc w:val="both"/>
        <w:rPr>
          <w:rFonts w:ascii="Bookman Old Style" w:eastAsia="Times New Roman" w:hAnsi="Bookman Old Style" w:cs="Times New Roman"/>
          <w:color w:val="000000"/>
          <w:sz w:val="24"/>
          <w:szCs w:val="24"/>
          <w:lang w:val="ru-RU"/>
        </w:rPr>
      </w:pPr>
      <w:r w:rsidRPr="007E397F">
        <w:rPr>
          <w:rFonts w:ascii="Bookman Old Style" w:eastAsia="Times New Roman" w:hAnsi="Bookman Old Style" w:cs="Times New Roman"/>
          <w:color w:val="000000"/>
          <w:sz w:val="24"/>
          <w:szCs w:val="24"/>
          <w:lang w:val="ru-RU"/>
        </w:rPr>
        <w:t>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(или при отсутствии ограды- в соответствующих условных границах) .</w:t>
      </w:r>
    </w:p>
    <w:p w:rsidR="007E397F" w:rsidRPr="007E397F" w:rsidRDefault="007E397F" w:rsidP="007E397F">
      <w:pPr>
        <w:numPr>
          <w:ilvl w:val="0"/>
          <w:numId w:val="16"/>
        </w:numPr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  <w:r w:rsidRPr="007E397F">
        <w:rPr>
          <w:rFonts w:ascii="Bookman Old Style" w:eastAsia="Times New Roman" w:hAnsi="Bookman Old Style" w:cs="Times New Roman"/>
          <w:color w:val="000000"/>
          <w:sz w:val="24"/>
          <w:szCs w:val="24"/>
          <w:lang w:val="ru-RU"/>
        </w:rPr>
        <w:t>В случае, если использование производственных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</w:t>
      </w:r>
    </w:p>
    <w:p w:rsidR="007E397F" w:rsidRDefault="007E397F" w:rsidP="007E397F">
      <w:pPr>
        <w:numPr>
          <w:ilvl w:val="0"/>
          <w:numId w:val="16"/>
        </w:numPr>
        <w:jc w:val="both"/>
        <w:rPr>
          <w:rFonts w:ascii="Bookman Old Style" w:hAnsi="Bookman Old Style"/>
          <w:sz w:val="24"/>
          <w:szCs w:val="24"/>
          <w:lang w:val="ru-RU"/>
        </w:rPr>
      </w:pP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Видам разрешенного использования земельных участков территориальной зоны</w:t>
      </w:r>
      <w:r w:rsidRPr="007E397F">
        <w:rPr>
          <w:rFonts w:ascii="Bookman Old Style" w:eastAsia="Times New Roman" w:hAnsi="Bookman Old Style" w:cs="Times New Roman"/>
          <w:color w:val="000000"/>
          <w:sz w:val="24"/>
          <w:szCs w:val="24"/>
          <w:lang w:val="ru-RU"/>
        </w:rPr>
        <w:t xml:space="preserve"> предприятий, производств и объектов с ориентировочной СЗЗ в соответствии с классификацией 100 м (</w:t>
      </w:r>
      <w:r w:rsidRPr="007E397F">
        <w:rPr>
          <w:rFonts w:ascii="Bookman Old Style" w:eastAsia="Times New Roman" w:hAnsi="Bookman Old Style" w:cs="Times New Roman"/>
          <w:color w:val="000000"/>
          <w:sz w:val="24"/>
          <w:szCs w:val="24"/>
        </w:rPr>
        <w:t>IV</w:t>
      </w:r>
      <w:r w:rsidRPr="007E397F">
        <w:rPr>
          <w:rFonts w:ascii="Bookman Old Style" w:eastAsia="Times New Roman" w:hAnsi="Bookman Old Style" w:cs="Times New Roman"/>
          <w:color w:val="000000"/>
          <w:sz w:val="24"/>
          <w:szCs w:val="24"/>
          <w:lang w:val="ru-RU"/>
        </w:rPr>
        <w:t xml:space="preserve"> класс)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 xml:space="preserve">, выделенной по градостроительному зонированию, в наибольшей степени соответствуют виды разрешенного использования земельных участков по приказу Минэкономразвития России от 1 сентября 2014 г. </w:t>
      </w:r>
      <w:r w:rsidRPr="007E397F">
        <w:rPr>
          <w:rFonts w:ascii="Bookman Old Style" w:eastAsia="Times New Roman" w:hAnsi="Bookman Old Style" w:cs="Times New Roman"/>
          <w:sz w:val="24"/>
          <w:szCs w:val="24"/>
        </w:rPr>
        <w:t>N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 xml:space="preserve"> 540 (</w:t>
      </w:r>
      <w:r w:rsidRPr="007E397F">
        <w:rPr>
          <w:rFonts w:ascii="Bookman Old Style" w:eastAsia="Times New Roman" w:hAnsi="Bookman Old Style" w:cs="Times New Roman"/>
          <w:sz w:val="24"/>
          <w:szCs w:val="24"/>
        </w:rPr>
        <w:t>c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 xml:space="preserve"> изменениями в редакции на 30.09.2015г. </w:t>
      </w:r>
      <w:r w:rsidRPr="007E397F">
        <w:rPr>
          <w:rFonts w:ascii="Bookman Old Style" w:eastAsia="Times New Roman" w:hAnsi="Bookman Old Style" w:cs="Times New Roman"/>
          <w:sz w:val="24"/>
          <w:szCs w:val="24"/>
        </w:rPr>
        <w:t>N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709) “Об утверждении классификатора видов разрешенного и</w:t>
      </w:r>
      <w:r>
        <w:rPr>
          <w:rFonts w:ascii="Bookman Old Style" w:hAnsi="Bookman Old Style"/>
          <w:sz w:val="24"/>
          <w:szCs w:val="24"/>
          <w:lang w:val="ru-RU"/>
        </w:rPr>
        <w:t>спользования земельных участков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” (дале</w:t>
      </w:r>
      <w:r>
        <w:rPr>
          <w:rFonts w:ascii="Bookman Old Style" w:hAnsi="Bookman Old Style"/>
          <w:sz w:val="24"/>
          <w:szCs w:val="24"/>
          <w:lang w:val="ru-RU"/>
        </w:rPr>
        <w:t>е Классификатор), приведенные в</w:t>
      </w:r>
    </w:p>
    <w:p w:rsidR="007E397F" w:rsidRDefault="007E397F" w:rsidP="007E397F">
      <w:pPr>
        <w:ind w:left="360" w:firstLine="0"/>
        <w:jc w:val="both"/>
        <w:rPr>
          <w:rFonts w:ascii="Bookman Old Style" w:hAnsi="Bookman Old Style"/>
          <w:sz w:val="24"/>
          <w:szCs w:val="24"/>
          <w:lang w:val="ru-RU"/>
        </w:rPr>
      </w:pPr>
    </w:p>
    <w:p w:rsidR="007E397F" w:rsidRPr="007E397F" w:rsidRDefault="007E397F" w:rsidP="007E397F">
      <w:pPr>
        <w:ind w:left="360" w:firstLine="0"/>
        <w:jc w:val="right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Таблице 36-12.</w:t>
      </w:r>
    </w:p>
    <w:p w:rsidR="007E397F" w:rsidRPr="007E397F" w:rsidRDefault="007E397F" w:rsidP="007E397F">
      <w:pPr>
        <w:jc w:val="center"/>
        <w:rPr>
          <w:rFonts w:ascii="Bookman Old Style" w:eastAsia="Times New Roman" w:hAnsi="Bookman Old Style" w:cs="Times New Roman"/>
          <w:b/>
          <w:sz w:val="24"/>
          <w:szCs w:val="24"/>
          <w:lang w:val="ru-RU"/>
        </w:rPr>
      </w:pPr>
      <w:r w:rsidRPr="007E397F">
        <w:rPr>
          <w:rFonts w:ascii="Bookman Old Style" w:eastAsia="Times New Roman" w:hAnsi="Bookman Old Style" w:cs="Times New Roman"/>
          <w:b/>
          <w:sz w:val="24"/>
          <w:szCs w:val="24"/>
          <w:lang w:val="ru-RU"/>
        </w:rPr>
        <w:t xml:space="preserve">Виды разрешенного использования земельных участков территориальной зоны </w:t>
      </w:r>
      <w:r w:rsidRPr="007E397F">
        <w:rPr>
          <w:rFonts w:ascii="Bookman Old Style" w:eastAsia="Times New Roman" w:hAnsi="Bookman Old Style" w:cs="Times New Roman"/>
          <w:b/>
          <w:color w:val="000000"/>
          <w:sz w:val="24"/>
          <w:szCs w:val="24"/>
          <w:lang w:val="ru-RU"/>
        </w:rPr>
        <w:t>предприятий, производств и объектов с ориентировочной СЗЗ в соответствии с классификацией 100 м (</w:t>
      </w:r>
      <w:r w:rsidRPr="007E397F">
        <w:rPr>
          <w:rFonts w:ascii="Bookman Old Style" w:eastAsia="Times New Roman" w:hAnsi="Bookman Old Style" w:cs="Times New Roman"/>
          <w:b/>
          <w:color w:val="000000"/>
          <w:sz w:val="24"/>
          <w:szCs w:val="24"/>
        </w:rPr>
        <w:t>IV</w:t>
      </w:r>
      <w:r w:rsidRPr="007E397F">
        <w:rPr>
          <w:rFonts w:ascii="Bookman Old Style" w:eastAsia="Times New Roman" w:hAnsi="Bookman Old Style" w:cs="Times New Roman"/>
          <w:b/>
          <w:color w:val="000000"/>
          <w:sz w:val="24"/>
          <w:szCs w:val="24"/>
          <w:lang w:val="ru-RU"/>
        </w:rPr>
        <w:t xml:space="preserve"> класс)</w:t>
      </w:r>
      <w:r w:rsidRPr="007E397F">
        <w:rPr>
          <w:rFonts w:ascii="Bookman Old Style" w:eastAsia="Times New Roman" w:hAnsi="Bookman Old Style" w:cs="Times New Roman"/>
          <w:b/>
          <w:sz w:val="24"/>
          <w:szCs w:val="24"/>
          <w:lang w:val="ru-RU"/>
        </w:rPr>
        <w:t xml:space="preserve"> “П-4”</w:t>
      </w:r>
    </w:p>
    <w:p w:rsidR="007E397F" w:rsidRPr="007E397F" w:rsidRDefault="007E397F" w:rsidP="007E397F">
      <w:pPr>
        <w:jc w:val="right"/>
        <w:rPr>
          <w:rFonts w:ascii="Bookman Old Style" w:eastAsia="Times New Roman" w:hAnsi="Bookman Old Style" w:cs="Times New Roman"/>
          <w:sz w:val="24"/>
          <w:szCs w:val="24"/>
        </w:rPr>
      </w:pPr>
      <w:r w:rsidRPr="007E397F">
        <w:rPr>
          <w:rFonts w:ascii="Bookman Old Style" w:eastAsia="Times New Roman" w:hAnsi="Bookman Old Style" w:cs="Times New Roman"/>
          <w:sz w:val="24"/>
          <w:szCs w:val="24"/>
        </w:rPr>
        <w:t>Таблица 36-12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6"/>
        <w:gridCol w:w="2771"/>
        <w:gridCol w:w="1033"/>
        <w:gridCol w:w="4745"/>
      </w:tblGrid>
      <w:tr w:rsidR="007E397F" w:rsidRPr="007E397F" w:rsidTr="007E397F">
        <w:tc>
          <w:tcPr>
            <w:tcW w:w="456" w:type="dxa"/>
            <w:vMerge w:val="restart"/>
          </w:tcPr>
          <w:p w:rsidR="007E397F" w:rsidRPr="007E397F" w:rsidRDefault="007E397F" w:rsidP="006B28C8">
            <w:pPr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</w:tcPr>
          <w:p w:rsidR="007E397F" w:rsidRPr="007E397F" w:rsidRDefault="007E397F" w:rsidP="007E397F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  <w:lang w:val="ru-RU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  <w:lang w:val="ru-RU"/>
              </w:rPr>
              <w:t>Виды разрешенного использования по Классификатору</w:t>
            </w:r>
          </w:p>
        </w:tc>
        <w:tc>
          <w:tcPr>
            <w:tcW w:w="4745" w:type="dxa"/>
            <w:vMerge w:val="restart"/>
          </w:tcPr>
          <w:p w:rsidR="007E397F" w:rsidRPr="007E397F" w:rsidRDefault="007E397F" w:rsidP="006B28C8">
            <w:pPr>
              <w:rPr>
                <w:rFonts w:ascii="Bookman Old Style" w:eastAsia="Times New Roman" w:hAnsi="Bookman Old Style" w:cs="Times New Roman"/>
                <w:sz w:val="24"/>
                <w:szCs w:val="24"/>
                <w:lang w:val="ru-RU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  <w:lang w:val="ru-RU"/>
              </w:rPr>
              <w:t>Описание вида разрешенного и</w:t>
            </w:r>
            <w:r w:rsidR="009063A1">
              <w:rPr>
                <w:rFonts w:ascii="Bookman Old Style" w:hAnsi="Bookman Old Style"/>
                <w:sz w:val="24"/>
                <w:szCs w:val="24"/>
                <w:lang w:val="ru-RU"/>
              </w:rPr>
              <w:t>спользования земельного участка</w:t>
            </w:r>
          </w:p>
        </w:tc>
      </w:tr>
      <w:tr w:rsidR="007E397F" w:rsidRPr="007E397F" w:rsidTr="007E397F">
        <w:tc>
          <w:tcPr>
            <w:tcW w:w="456" w:type="dxa"/>
            <w:vMerge/>
          </w:tcPr>
          <w:p w:rsidR="007E397F" w:rsidRPr="007E397F" w:rsidRDefault="007E397F" w:rsidP="006B28C8">
            <w:pPr>
              <w:rPr>
                <w:rFonts w:ascii="Bookman Old Style" w:eastAsia="Times New Roman" w:hAnsi="Bookman Old Style" w:cs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</w:tcPr>
          <w:p w:rsidR="007E397F" w:rsidRPr="007E397F" w:rsidRDefault="007E397F" w:rsidP="006B28C8">
            <w:pPr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  <w:lang w:val="ru-RU"/>
              </w:rPr>
              <w:t>Н</w:t>
            </w: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аименование</w:t>
            </w:r>
          </w:p>
        </w:tc>
        <w:tc>
          <w:tcPr>
            <w:tcW w:w="1033" w:type="dxa"/>
          </w:tcPr>
          <w:p w:rsidR="007E397F" w:rsidRPr="007E397F" w:rsidRDefault="009063A1" w:rsidP="006B28C8">
            <w:pPr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  <w:lang w:val="ru-RU"/>
              </w:rPr>
              <w:t>К</w:t>
            </w:r>
            <w:r w:rsidR="007E397F"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од</w:t>
            </w:r>
          </w:p>
        </w:tc>
        <w:tc>
          <w:tcPr>
            <w:tcW w:w="4745" w:type="dxa"/>
            <w:vMerge/>
          </w:tcPr>
          <w:p w:rsidR="007E397F" w:rsidRPr="007E397F" w:rsidRDefault="007E397F" w:rsidP="006B28C8">
            <w:pPr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7E397F" w:rsidRPr="007E397F" w:rsidTr="007E397F">
        <w:tc>
          <w:tcPr>
            <w:tcW w:w="9005" w:type="dxa"/>
            <w:gridSpan w:val="4"/>
          </w:tcPr>
          <w:p w:rsidR="007E397F" w:rsidRPr="007E397F" w:rsidRDefault="007E397F" w:rsidP="006B28C8">
            <w:pPr>
              <w:jc w:val="center"/>
              <w:rPr>
                <w:rFonts w:ascii="Bookman Old Style" w:eastAsia="Times New Roman" w:hAnsi="Bookman Old Style" w:cs="Times New Roman"/>
                <w:sz w:val="24"/>
                <w:szCs w:val="24"/>
                <w:lang w:val="ru-RU"/>
              </w:rPr>
            </w:pPr>
            <w:r w:rsidRPr="007E397F"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val="ru-RU"/>
              </w:rPr>
              <w:t>Основные виды разрешенного использования территориальной зоны П-4</w:t>
            </w:r>
          </w:p>
        </w:tc>
      </w:tr>
      <w:tr w:rsidR="007E397F" w:rsidRPr="007E397F" w:rsidTr="007E397F">
        <w:tc>
          <w:tcPr>
            <w:tcW w:w="456" w:type="dxa"/>
          </w:tcPr>
          <w:p w:rsidR="007E397F" w:rsidRPr="007E397F" w:rsidRDefault="007E397F" w:rsidP="006B28C8">
            <w:pPr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</w:tcPr>
          <w:p w:rsidR="007E397F" w:rsidRPr="007E397F" w:rsidRDefault="007E397F" w:rsidP="006B28C8">
            <w:pPr>
              <w:pStyle w:val="aff1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</w:rPr>
              <w:t>Производственная</w:t>
            </w:r>
            <w:r>
              <w:rPr>
                <w:rFonts w:ascii="Bookman Old Style" w:hAnsi="Bookman Old Style"/>
              </w:rPr>
              <w:t xml:space="preserve"> деятельность</w:t>
            </w:r>
          </w:p>
          <w:p w:rsidR="007E397F" w:rsidRPr="007E397F" w:rsidRDefault="007E397F" w:rsidP="006B28C8">
            <w:pPr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7E397F" w:rsidRPr="007E397F" w:rsidRDefault="007E397F" w:rsidP="006B28C8">
            <w:pPr>
              <w:jc w:val="center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6.0</w:t>
            </w:r>
          </w:p>
        </w:tc>
        <w:tc>
          <w:tcPr>
            <w:tcW w:w="4745" w:type="dxa"/>
          </w:tcPr>
          <w:p w:rsidR="007E397F" w:rsidRPr="007E397F" w:rsidRDefault="007E397F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</w:rPr>
              <w:t>Размещение объектов капитального строительства в целях добычи недр, их переработки, изготовления вещей промышленным способом</w:t>
            </w:r>
          </w:p>
        </w:tc>
      </w:tr>
      <w:tr w:rsidR="007E397F" w:rsidRPr="007E397F" w:rsidTr="007E397F">
        <w:tc>
          <w:tcPr>
            <w:tcW w:w="456" w:type="dxa"/>
          </w:tcPr>
          <w:p w:rsidR="007E397F" w:rsidRPr="007E397F" w:rsidRDefault="007E397F" w:rsidP="006B28C8">
            <w:pPr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</w:tcPr>
          <w:p w:rsidR="007E397F" w:rsidRPr="007E397F" w:rsidRDefault="007E397F" w:rsidP="006B28C8">
            <w:pPr>
              <w:pStyle w:val="aff1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Служебные гаражи</w:t>
            </w:r>
          </w:p>
          <w:p w:rsidR="007E397F" w:rsidRPr="007E397F" w:rsidRDefault="007E397F" w:rsidP="006B28C8">
            <w:pPr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7E397F" w:rsidRPr="007E397F" w:rsidRDefault="007E397F" w:rsidP="006B28C8">
            <w:pPr>
              <w:jc w:val="center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4.9</w:t>
            </w:r>
          </w:p>
        </w:tc>
        <w:tc>
          <w:tcPr>
            <w:tcW w:w="4745" w:type="dxa"/>
          </w:tcPr>
          <w:p w:rsidR="007E397F" w:rsidRPr="009063A1" w:rsidRDefault="009063A1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9063A1">
              <w:rPr>
                <w:rFonts w:ascii="Bookman Old Style" w:hAnsi="Bookman Old Style"/>
              </w:rPr>
              <w:t xml:space="preserve">Размещение постоянных или временных гаражей, стоянок для </w:t>
            </w:r>
            <w:r w:rsidRPr="009063A1">
              <w:rPr>
                <w:rFonts w:ascii="Bookman Old Style" w:hAnsi="Bookman Old Style"/>
              </w:rPr>
              <w:lastRenderedPageBreak/>
              <w:t xml:space="preserve">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sub_1030" w:history="1">
              <w:r w:rsidRPr="009063A1">
                <w:rPr>
                  <w:rStyle w:val="aff2"/>
                  <w:rFonts w:ascii="Bookman Old Style" w:hAnsi="Bookman Old Style"/>
                </w:rPr>
                <w:t>кодами 3.0</w:t>
              </w:r>
            </w:hyperlink>
            <w:r w:rsidRPr="009063A1">
              <w:rPr>
                <w:rFonts w:ascii="Bookman Old Style" w:hAnsi="Bookman Old Style"/>
              </w:rPr>
              <w:t xml:space="preserve">, </w:t>
            </w:r>
            <w:hyperlink w:anchor="sub_1040" w:history="1">
              <w:r w:rsidRPr="009063A1">
                <w:rPr>
                  <w:rStyle w:val="aff2"/>
                  <w:rFonts w:ascii="Bookman Old Style" w:hAnsi="Bookman Old Style"/>
                </w:rPr>
                <w:t>4.0</w:t>
              </w:r>
            </w:hyperlink>
            <w:r w:rsidRPr="009063A1">
              <w:rPr>
                <w:rFonts w:ascii="Bookman Old Style" w:hAnsi="Bookman Old Style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7E397F" w:rsidRPr="007E397F" w:rsidTr="007E397F">
        <w:tc>
          <w:tcPr>
            <w:tcW w:w="456" w:type="dxa"/>
          </w:tcPr>
          <w:p w:rsidR="007E397F" w:rsidRPr="007E397F" w:rsidRDefault="007E397F" w:rsidP="006B28C8">
            <w:pPr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71" w:type="dxa"/>
          </w:tcPr>
          <w:p w:rsidR="007E397F" w:rsidRPr="007E397F" w:rsidRDefault="007E397F" w:rsidP="006B28C8">
            <w:pPr>
              <w:pStyle w:val="aff1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Хранение автотранспорта</w:t>
            </w:r>
          </w:p>
          <w:p w:rsidR="007E397F" w:rsidRPr="007E397F" w:rsidRDefault="007E397F" w:rsidP="006B28C8">
            <w:pPr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7E397F" w:rsidRPr="007E397F" w:rsidRDefault="007E397F" w:rsidP="006B28C8">
            <w:pPr>
              <w:pStyle w:val="aff1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2.7.1</w:t>
            </w:r>
          </w:p>
          <w:p w:rsidR="007E397F" w:rsidRPr="007E397F" w:rsidRDefault="007E397F" w:rsidP="006B28C8">
            <w:pPr>
              <w:jc w:val="center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4745" w:type="dxa"/>
          </w:tcPr>
          <w:p w:rsidR="007E397F" w:rsidRPr="009063A1" w:rsidRDefault="009063A1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9063A1">
              <w:rPr>
                <w:rFonts w:ascii="Bookman Old Style" w:hAnsi="Bookman Old Style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      </w:r>
            <w:hyperlink w:anchor="sub_1049" w:history="1">
              <w:r w:rsidRPr="009063A1">
                <w:rPr>
                  <w:rStyle w:val="aff2"/>
                  <w:rFonts w:ascii="Bookman Old Style" w:hAnsi="Bookman Old Style"/>
                </w:rPr>
                <w:t>кодом 4.9</w:t>
              </w:r>
            </w:hyperlink>
          </w:p>
        </w:tc>
      </w:tr>
      <w:tr w:rsidR="007E397F" w:rsidRPr="007E397F" w:rsidTr="007E397F">
        <w:tc>
          <w:tcPr>
            <w:tcW w:w="456" w:type="dxa"/>
          </w:tcPr>
          <w:p w:rsidR="007E397F" w:rsidRPr="007E397F" w:rsidRDefault="007E397F" w:rsidP="006B28C8">
            <w:pPr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4</w:t>
            </w:r>
          </w:p>
        </w:tc>
        <w:tc>
          <w:tcPr>
            <w:tcW w:w="2771" w:type="dxa"/>
          </w:tcPr>
          <w:p w:rsidR="007E397F" w:rsidRPr="007E397F" w:rsidRDefault="009063A1" w:rsidP="006B28C8">
            <w:pPr>
              <w:pStyle w:val="aff1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Коммунальное обслуживание</w:t>
            </w:r>
          </w:p>
          <w:p w:rsidR="007E397F" w:rsidRPr="007E397F" w:rsidRDefault="007E397F" w:rsidP="006B28C8">
            <w:pPr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7E397F" w:rsidRPr="007E397F" w:rsidRDefault="007E397F" w:rsidP="006B28C8">
            <w:pPr>
              <w:jc w:val="center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3.1</w:t>
            </w:r>
          </w:p>
        </w:tc>
        <w:tc>
          <w:tcPr>
            <w:tcW w:w="4745" w:type="dxa"/>
          </w:tcPr>
          <w:p w:rsidR="007E397F" w:rsidRPr="007E397F" w:rsidRDefault="007E397F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7E397F" w:rsidRPr="007E397F" w:rsidTr="007E397F">
        <w:tc>
          <w:tcPr>
            <w:tcW w:w="456" w:type="dxa"/>
          </w:tcPr>
          <w:p w:rsidR="007E397F" w:rsidRPr="007E397F" w:rsidRDefault="007E397F" w:rsidP="006B28C8">
            <w:pPr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5</w:t>
            </w:r>
          </w:p>
        </w:tc>
        <w:tc>
          <w:tcPr>
            <w:tcW w:w="2771" w:type="dxa"/>
          </w:tcPr>
          <w:p w:rsidR="007E397F" w:rsidRPr="007E397F" w:rsidRDefault="009063A1" w:rsidP="006B28C8">
            <w:pPr>
              <w:pStyle w:val="aff1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Деловое управление</w:t>
            </w:r>
          </w:p>
          <w:p w:rsidR="007E397F" w:rsidRPr="007E397F" w:rsidRDefault="007E397F" w:rsidP="006B28C8">
            <w:pPr>
              <w:widowControl w:val="0"/>
              <w:autoSpaceDE w:val="0"/>
              <w:autoSpaceDN w:val="0"/>
              <w:adjustRightInd w:val="0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7E397F" w:rsidRPr="007E397F" w:rsidRDefault="007E397F" w:rsidP="006B28C8">
            <w:pPr>
              <w:jc w:val="center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4.1</w:t>
            </w:r>
          </w:p>
        </w:tc>
        <w:tc>
          <w:tcPr>
            <w:tcW w:w="4745" w:type="dxa"/>
          </w:tcPr>
          <w:p w:rsidR="007E397F" w:rsidRPr="007E397F" w:rsidRDefault="007E397F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</w:t>
            </w:r>
            <w:r w:rsidRPr="007E397F">
              <w:rPr>
                <w:rFonts w:ascii="Bookman Old Style" w:hAnsi="Bookman Old Style"/>
              </w:rPr>
              <w:lastRenderedPageBreak/>
              <w:t>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7E397F" w:rsidRPr="007E397F" w:rsidTr="007E397F">
        <w:tc>
          <w:tcPr>
            <w:tcW w:w="456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771" w:type="dxa"/>
          </w:tcPr>
          <w:p w:rsidR="007E397F" w:rsidRPr="007E397F" w:rsidRDefault="009063A1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Общественное питание</w:t>
            </w:r>
          </w:p>
          <w:p w:rsidR="007E397F" w:rsidRPr="007E397F" w:rsidRDefault="007E397F" w:rsidP="009063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4.6</w:t>
            </w:r>
          </w:p>
        </w:tc>
        <w:tc>
          <w:tcPr>
            <w:tcW w:w="4745" w:type="dxa"/>
          </w:tcPr>
          <w:p w:rsidR="007E397F" w:rsidRPr="007E397F" w:rsidRDefault="007E397F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</w:rPr>
              <w:t>Размещение объектов капитального строительства в целях устройства мест общественного питания (рестораны, ка</w:t>
            </w:r>
            <w:r w:rsidR="009063A1">
              <w:rPr>
                <w:rFonts w:ascii="Bookman Old Style" w:hAnsi="Bookman Old Style"/>
              </w:rPr>
              <w:t>фе, столовые, закусочные, бары)</w:t>
            </w:r>
          </w:p>
        </w:tc>
      </w:tr>
      <w:tr w:rsidR="007E397F" w:rsidRPr="007E397F" w:rsidTr="007E397F">
        <w:tc>
          <w:tcPr>
            <w:tcW w:w="456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7</w:t>
            </w:r>
          </w:p>
        </w:tc>
        <w:tc>
          <w:tcPr>
            <w:tcW w:w="2771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Склады</w:t>
            </w:r>
          </w:p>
        </w:tc>
        <w:tc>
          <w:tcPr>
            <w:tcW w:w="1033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6.9</w:t>
            </w:r>
          </w:p>
        </w:tc>
        <w:tc>
          <w:tcPr>
            <w:tcW w:w="4745" w:type="dxa"/>
          </w:tcPr>
          <w:p w:rsidR="007E397F" w:rsidRPr="007E397F" w:rsidRDefault="007E397F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</w:t>
            </w:r>
            <w:r w:rsidR="009063A1">
              <w:rPr>
                <w:rFonts w:ascii="Bookman Old Style" w:hAnsi="Bookman Old Style"/>
              </w:rPr>
              <w:t>нодорожных перевалочных складов</w:t>
            </w:r>
          </w:p>
        </w:tc>
      </w:tr>
      <w:tr w:rsidR="007E397F" w:rsidRPr="007E397F" w:rsidTr="007E397F">
        <w:tc>
          <w:tcPr>
            <w:tcW w:w="9005" w:type="dxa"/>
            <w:gridSpan w:val="4"/>
          </w:tcPr>
          <w:p w:rsidR="009063A1" w:rsidRDefault="007E397F" w:rsidP="006B28C8">
            <w:pPr>
              <w:pStyle w:val="aff1"/>
              <w:jc w:val="center"/>
              <w:rPr>
                <w:rFonts w:ascii="Bookman Old Style" w:hAnsi="Bookman Old Style"/>
                <w:b/>
                <w:color w:val="000000"/>
              </w:rPr>
            </w:pPr>
            <w:r w:rsidRPr="007E397F">
              <w:rPr>
                <w:rFonts w:ascii="Bookman Old Style" w:hAnsi="Bookman Old Style"/>
                <w:b/>
                <w:color w:val="000000"/>
              </w:rPr>
              <w:t>Условно разрешенные виды использования</w:t>
            </w:r>
          </w:p>
          <w:p w:rsidR="007E397F" w:rsidRPr="007E397F" w:rsidRDefault="007E397F" w:rsidP="006B28C8">
            <w:pPr>
              <w:pStyle w:val="aff1"/>
              <w:jc w:val="center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  <w:b/>
              </w:rPr>
              <w:t>территориальной зоны П-4</w:t>
            </w:r>
          </w:p>
        </w:tc>
      </w:tr>
      <w:tr w:rsidR="007E397F" w:rsidRPr="007E397F" w:rsidTr="009063A1">
        <w:tc>
          <w:tcPr>
            <w:tcW w:w="456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</w:tcPr>
          <w:p w:rsidR="007E397F" w:rsidRPr="007E397F" w:rsidRDefault="009063A1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Пищевая промышленность</w:t>
            </w:r>
          </w:p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6.4</w:t>
            </w:r>
          </w:p>
        </w:tc>
        <w:tc>
          <w:tcPr>
            <w:tcW w:w="4745" w:type="dxa"/>
          </w:tcPr>
          <w:p w:rsidR="007E397F" w:rsidRPr="007E397F" w:rsidRDefault="007E397F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</w:t>
            </w:r>
            <w:r w:rsidR="009063A1">
              <w:rPr>
                <w:rFonts w:ascii="Bookman Old Style" w:hAnsi="Bookman Old Style"/>
              </w:rPr>
              <w:t>ных напитков и табачных изделий</w:t>
            </w:r>
          </w:p>
        </w:tc>
      </w:tr>
      <w:tr w:rsidR="007E397F" w:rsidRPr="007E397F" w:rsidTr="009063A1">
        <w:tc>
          <w:tcPr>
            <w:tcW w:w="456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</w:tcPr>
          <w:p w:rsidR="007E397F" w:rsidRPr="007E397F" w:rsidRDefault="009063A1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Строительная промышленность</w:t>
            </w:r>
          </w:p>
          <w:p w:rsidR="007E397F" w:rsidRPr="007E397F" w:rsidRDefault="007E397F" w:rsidP="009063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lastRenderedPageBreak/>
              <w:t>6.6</w:t>
            </w:r>
          </w:p>
        </w:tc>
        <w:tc>
          <w:tcPr>
            <w:tcW w:w="4745" w:type="dxa"/>
          </w:tcPr>
          <w:p w:rsidR="007E397F" w:rsidRPr="007E397F" w:rsidRDefault="007E397F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</w:rPr>
              <w:t xml:space="preserve">Размещение объектов капитального строительства, предназначенных </w:t>
            </w:r>
            <w:r w:rsidRPr="007E397F">
              <w:rPr>
                <w:rFonts w:ascii="Bookman Old Style" w:hAnsi="Bookman Old Style"/>
              </w:rPr>
              <w:lastRenderedPageBreak/>
              <w:t>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7E397F" w:rsidRPr="007E397F" w:rsidTr="009063A1">
        <w:tc>
          <w:tcPr>
            <w:tcW w:w="456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71" w:type="dxa"/>
          </w:tcPr>
          <w:p w:rsidR="007E397F" w:rsidRPr="007E397F" w:rsidRDefault="007E397F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</w:rPr>
              <w:t xml:space="preserve">Ветеринарное обслуживание </w:t>
            </w:r>
          </w:p>
          <w:p w:rsidR="007E397F" w:rsidRPr="007E397F" w:rsidRDefault="007E397F" w:rsidP="009063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7E397F" w:rsidRPr="007E397F" w:rsidRDefault="007E397F" w:rsidP="009063A1">
            <w:pPr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3.10</w:t>
            </w:r>
          </w:p>
        </w:tc>
        <w:tc>
          <w:tcPr>
            <w:tcW w:w="4745" w:type="dxa"/>
          </w:tcPr>
          <w:p w:rsidR="007E397F" w:rsidRPr="007E397F" w:rsidRDefault="007E397F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</w:t>
            </w:r>
          </w:p>
        </w:tc>
      </w:tr>
      <w:tr w:rsidR="007E397F" w:rsidRPr="007E397F" w:rsidTr="009063A1">
        <w:tc>
          <w:tcPr>
            <w:tcW w:w="456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4</w:t>
            </w:r>
          </w:p>
        </w:tc>
        <w:tc>
          <w:tcPr>
            <w:tcW w:w="2771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Связь</w:t>
            </w:r>
          </w:p>
        </w:tc>
        <w:tc>
          <w:tcPr>
            <w:tcW w:w="1033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6.8</w:t>
            </w:r>
          </w:p>
        </w:tc>
        <w:tc>
          <w:tcPr>
            <w:tcW w:w="4745" w:type="dxa"/>
          </w:tcPr>
          <w:p w:rsidR="007E397F" w:rsidRPr="007E397F" w:rsidRDefault="007E397F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кодом 3.1</w:t>
            </w:r>
          </w:p>
        </w:tc>
      </w:tr>
      <w:tr w:rsidR="007E397F" w:rsidRPr="007E397F" w:rsidTr="009063A1">
        <w:tc>
          <w:tcPr>
            <w:tcW w:w="456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5</w:t>
            </w:r>
          </w:p>
        </w:tc>
        <w:tc>
          <w:tcPr>
            <w:tcW w:w="2771" w:type="dxa"/>
          </w:tcPr>
          <w:p w:rsidR="007E397F" w:rsidRPr="007E397F" w:rsidRDefault="009063A1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Бытовое обслуживание</w:t>
            </w:r>
          </w:p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3.3</w:t>
            </w:r>
          </w:p>
        </w:tc>
        <w:tc>
          <w:tcPr>
            <w:tcW w:w="4745" w:type="dxa"/>
          </w:tcPr>
          <w:p w:rsidR="007E397F" w:rsidRPr="007E397F" w:rsidRDefault="007E397F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</w:t>
            </w:r>
            <w:r w:rsidR="009063A1">
              <w:rPr>
                <w:rFonts w:ascii="Bookman Old Style" w:hAnsi="Bookman Old Style"/>
              </w:rPr>
              <w:t>ые, химчистки, похоронные бюро)</w:t>
            </w:r>
          </w:p>
        </w:tc>
      </w:tr>
      <w:tr w:rsidR="007E397F" w:rsidRPr="007E397F" w:rsidTr="009063A1">
        <w:tc>
          <w:tcPr>
            <w:tcW w:w="456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6</w:t>
            </w:r>
          </w:p>
        </w:tc>
        <w:tc>
          <w:tcPr>
            <w:tcW w:w="2771" w:type="dxa"/>
          </w:tcPr>
          <w:p w:rsidR="007E397F" w:rsidRPr="007E397F" w:rsidRDefault="007E397F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</w:rPr>
              <w:t>Обесп</w:t>
            </w:r>
            <w:r w:rsidR="009063A1">
              <w:rPr>
                <w:rFonts w:ascii="Bookman Old Style" w:hAnsi="Bookman Old Style"/>
              </w:rPr>
              <w:t>ечение внутреннего правопорядка</w:t>
            </w:r>
          </w:p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8.3</w:t>
            </w:r>
          </w:p>
        </w:tc>
        <w:tc>
          <w:tcPr>
            <w:tcW w:w="4745" w:type="dxa"/>
          </w:tcPr>
          <w:p w:rsidR="007E397F" w:rsidRPr="007E397F" w:rsidRDefault="007E397F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</w:t>
            </w:r>
            <w:r w:rsidRPr="007E397F">
              <w:rPr>
                <w:rFonts w:ascii="Bookman Old Style" w:hAnsi="Bookman Old Style"/>
              </w:rPr>
              <w:lastRenderedPageBreak/>
              <w:t>производственных зданий</w:t>
            </w:r>
          </w:p>
        </w:tc>
      </w:tr>
      <w:tr w:rsidR="007E397F" w:rsidRPr="007E397F" w:rsidTr="009063A1">
        <w:tc>
          <w:tcPr>
            <w:tcW w:w="456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71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Рынки</w:t>
            </w:r>
          </w:p>
        </w:tc>
        <w:tc>
          <w:tcPr>
            <w:tcW w:w="1033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4.3</w:t>
            </w:r>
          </w:p>
        </w:tc>
        <w:tc>
          <w:tcPr>
            <w:tcW w:w="4745" w:type="dxa"/>
          </w:tcPr>
          <w:p w:rsidR="007E397F" w:rsidRPr="007E397F" w:rsidRDefault="007E397F" w:rsidP="009063A1">
            <w:pPr>
              <w:pStyle w:val="FORMATTEXT"/>
              <w:jc w:val="both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</w:rPr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</w:t>
            </w:r>
            <w:r w:rsidR="009063A1">
              <w:rPr>
                <w:rFonts w:ascii="Bookman Old Style" w:hAnsi="Bookman Old Style"/>
              </w:rPr>
              <w:t>более 200 кв.м</w:t>
            </w:r>
          </w:p>
        </w:tc>
      </w:tr>
      <w:tr w:rsidR="007E397F" w:rsidRPr="007E397F" w:rsidTr="007E397F">
        <w:tc>
          <w:tcPr>
            <w:tcW w:w="9005" w:type="dxa"/>
            <w:gridSpan w:val="4"/>
          </w:tcPr>
          <w:p w:rsidR="007E397F" w:rsidRPr="007E397F" w:rsidRDefault="007E397F" w:rsidP="009063A1">
            <w:pPr>
              <w:pStyle w:val="aff1"/>
              <w:jc w:val="center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  <w:b/>
              </w:rPr>
              <w:t>Вспомогательные виды разрешенного использования территориальной зоны П-4</w:t>
            </w:r>
          </w:p>
        </w:tc>
      </w:tr>
      <w:tr w:rsidR="007E397F" w:rsidRPr="007E397F" w:rsidTr="009063A1">
        <w:tc>
          <w:tcPr>
            <w:tcW w:w="456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</w:tcPr>
          <w:p w:rsidR="007E397F" w:rsidRPr="007E397F" w:rsidRDefault="007E397F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</w:rPr>
              <w:t xml:space="preserve">Производственная деятельность </w:t>
            </w:r>
          </w:p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6.0</w:t>
            </w:r>
          </w:p>
        </w:tc>
        <w:tc>
          <w:tcPr>
            <w:tcW w:w="4745" w:type="dxa"/>
          </w:tcPr>
          <w:p w:rsidR="007E397F" w:rsidRPr="007E397F" w:rsidRDefault="007E397F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</w:rPr>
              <w:t>Площадки для хозяйственных целей,</w:t>
            </w:r>
          </w:p>
          <w:p w:rsidR="007E397F" w:rsidRPr="007E397F" w:rsidRDefault="007E397F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</w:rPr>
              <w:t>Зеленые насаждения на территории предприятия и в границах санитарно-защитных зон,</w:t>
            </w:r>
          </w:p>
          <w:p w:rsidR="007E397F" w:rsidRPr="007E397F" w:rsidRDefault="007E397F" w:rsidP="009063A1">
            <w:pPr>
              <w:pStyle w:val="aff1"/>
              <w:jc w:val="both"/>
              <w:rPr>
                <w:rFonts w:ascii="Bookman Old Style" w:hAnsi="Bookman Old Style"/>
                <w:bCs/>
              </w:rPr>
            </w:pPr>
            <w:r w:rsidRPr="007E397F">
              <w:rPr>
                <w:rFonts w:ascii="Bookman Old Style" w:hAnsi="Bookman Old Style"/>
                <w:bCs/>
              </w:rPr>
              <w:t>Открытые стоянки краткосрочного хранения автомобилей, площадки транзитного транспорта с местами хранения автобусов, грузовиков, ле</w:t>
            </w:r>
            <w:r w:rsidRPr="007E397F">
              <w:rPr>
                <w:rFonts w:ascii="Bookman Old Style" w:hAnsi="Bookman Old Style"/>
                <w:bCs/>
              </w:rPr>
              <w:t>г</w:t>
            </w:r>
            <w:r w:rsidRPr="007E397F">
              <w:rPr>
                <w:rFonts w:ascii="Bookman Old Style" w:hAnsi="Bookman Old Style"/>
                <w:bCs/>
              </w:rPr>
              <w:t>ковых автомобилей,</w:t>
            </w:r>
          </w:p>
          <w:p w:rsidR="007E397F" w:rsidRPr="007E397F" w:rsidRDefault="007E397F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  <w:bCs/>
              </w:rPr>
              <w:t>Автостоянки для временного хранения грузовых автомобилей,</w:t>
            </w:r>
          </w:p>
          <w:p w:rsidR="007E397F" w:rsidRPr="007E397F" w:rsidRDefault="007E397F" w:rsidP="009063A1">
            <w:pPr>
              <w:pStyle w:val="23"/>
              <w:ind w:firstLine="0"/>
              <w:rPr>
                <w:rFonts w:ascii="Bookman Old Style" w:hAnsi="Bookman Old Style"/>
                <w:b w:val="0"/>
                <w:bCs/>
                <w:color w:val="auto"/>
                <w:szCs w:val="24"/>
                <w:lang w:val="ru-RU"/>
              </w:rPr>
            </w:pPr>
            <w:r w:rsidRPr="007E397F">
              <w:rPr>
                <w:rFonts w:ascii="Bookman Old Style" w:hAnsi="Bookman Old Style"/>
                <w:b w:val="0"/>
                <w:bCs/>
                <w:color w:val="auto"/>
                <w:szCs w:val="24"/>
                <w:lang w:val="ru-RU"/>
              </w:rPr>
              <w:t>противопожарные водоемы,</w:t>
            </w:r>
          </w:p>
          <w:p w:rsidR="007E397F" w:rsidRPr="007E397F" w:rsidRDefault="007E397F" w:rsidP="009063A1">
            <w:pPr>
              <w:pStyle w:val="23"/>
              <w:ind w:firstLine="0"/>
              <w:rPr>
                <w:rFonts w:ascii="Bookman Old Style" w:hAnsi="Bookman Old Style"/>
                <w:b w:val="0"/>
                <w:bCs/>
                <w:color w:val="auto"/>
                <w:szCs w:val="24"/>
                <w:lang w:val="ru-RU"/>
              </w:rPr>
            </w:pPr>
            <w:r w:rsidRPr="007E397F">
              <w:rPr>
                <w:rFonts w:ascii="Bookman Old Style" w:hAnsi="Bookman Old Style"/>
                <w:b w:val="0"/>
                <w:bCs/>
                <w:color w:val="auto"/>
                <w:szCs w:val="24"/>
                <w:lang w:val="ru-RU"/>
              </w:rPr>
              <w:t>Питомники растений для озеленения промышленных террит</w:t>
            </w:r>
            <w:r w:rsidRPr="007E397F">
              <w:rPr>
                <w:rFonts w:ascii="Bookman Old Style" w:hAnsi="Bookman Old Style"/>
                <w:b w:val="0"/>
                <w:bCs/>
                <w:color w:val="auto"/>
                <w:szCs w:val="24"/>
                <w:lang w:val="ru-RU"/>
              </w:rPr>
              <w:t>о</w:t>
            </w:r>
            <w:r w:rsidRPr="007E397F">
              <w:rPr>
                <w:rFonts w:ascii="Bookman Old Style" w:hAnsi="Bookman Old Style"/>
                <w:b w:val="0"/>
                <w:bCs/>
                <w:color w:val="auto"/>
                <w:szCs w:val="24"/>
                <w:lang w:val="ru-RU"/>
              </w:rPr>
              <w:t>рий и санитарно-защитных зон;</w:t>
            </w:r>
          </w:p>
          <w:p w:rsidR="007E397F" w:rsidRPr="007E397F" w:rsidRDefault="007E397F" w:rsidP="009063A1">
            <w:pPr>
              <w:pStyle w:val="23"/>
              <w:ind w:firstLine="0"/>
              <w:rPr>
                <w:rFonts w:ascii="Bookman Old Style" w:hAnsi="Bookman Old Style"/>
                <w:b w:val="0"/>
                <w:bCs/>
                <w:color w:val="auto"/>
                <w:szCs w:val="24"/>
                <w:lang w:val="ru-RU"/>
              </w:rPr>
            </w:pPr>
            <w:r w:rsidRPr="007E397F">
              <w:rPr>
                <w:rFonts w:ascii="Bookman Old Style" w:hAnsi="Bookman Old Style"/>
                <w:b w:val="0"/>
                <w:bCs/>
                <w:color w:val="auto"/>
                <w:szCs w:val="24"/>
                <w:lang w:val="ru-RU"/>
              </w:rPr>
              <w:t>Проектные, научно-исследовательские, конструкторские и изыскательские о</w:t>
            </w:r>
            <w:r w:rsidRPr="007E397F">
              <w:rPr>
                <w:rFonts w:ascii="Bookman Old Style" w:hAnsi="Bookman Old Style"/>
                <w:b w:val="0"/>
                <w:bCs/>
                <w:color w:val="auto"/>
                <w:szCs w:val="24"/>
                <w:lang w:val="ru-RU"/>
              </w:rPr>
              <w:t>р</w:t>
            </w:r>
            <w:r w:rsidRPr="007E397F">
              <w:rPr>
                <w:rFonts w:ascii="Bookman Old Style" w:hAnsi="Bookman Old Style"/>
                <w:b w:val="0"/>
                <w:bCs/>
                <w:color w:val="auto"/>
                <w:szCs w:val="24"/>
                <w:lang w:val="ru-RU"/>
              </w:rPr>
              <w:t xml:space="preserve">ганизации и лаборатории, связанные с обслуживанием предприятий; </w:t>
            </w:r>
          </w:p>
          <w:p w:rsidR="007E397F" w:rsidRPr="007E397F" w:rsidRDefault="007E397F" w:rsidP="009063A1">
            <w:pPr>
              <w:pStyle w:val="23"/>
              <w:ind w:firstLine="0"/>
              <w:rPr>
                <w:rFonts w:ascii="Bookman Old Style" w:hAnsi="Bookman Old Style"/>
                <w:b w:val="0"/>
                <w:bCs/>
                <w:color w:val="auto"/>
                <w:szCs w:val="24"/>
                <w:lang w:val="ru-RU"/>
              </w:rPr>
            </w:pPr>
            <w:r w:rsidRPr="007E397F">
              <w:rPr>
                <w:rFonts w:ascii="Bookman Old Style" w:hAnsi="Bookman Old Style"/>
                <w:b w:val="0"/>
                <w:bCs/>
                <w:color w:val="auto"/>
                <w:szCs w:val="24"/>
                <w:lang w:val="ru-RU"/>
              </w:rPr>
              <w:t>Предприятия общественного питания (кафе, столовые, буфеты), связанные с непосредственным обслуживанием производственных и промы</w:t>
            </w:r>
            <w:r w:rsidRPr="007E397F">
              <w:rPr>
                <w:rFonts w:ascii="Bookman Old Style" w:hAnsi="Bookman Old Style"/>
                <w:b w:val="0"/>
                <w:bCs/>
                <w:color w:val="auto"/>
                <w:szCs w:val="24"/>
                <w:lang w:val="ru-RU"/>
              </w:rPr>
              <w:t>ш</w:t>
            </w:r>
            <w:r w:rsidRPr="007E397F">
              <w:rPr>
                <w:rFonts w:ascii="Bookman Old Style" w:hAnsi="Bookman Old Style"/>
                <w:b w:val="0"/>
                <w:bCs/>
                <w:color w:val="auto"/>
                <w:szCs w:val="24"/>
                <w:lang w:val="ru-RU"/>
              </w:rPr>
              <w:t>ленных предприятий;</w:t>
            </w:r>
          </w:p>
          <w:p w:rsidR="007E397F" w:rsidRPr="007E397F" w:rsidRDefault="007E397F" w:rsidP="009063A1">
            <w:pPr>
              <w:pStyle w:val="23"/>
              <w:ind w:firstLine="0"/>
              <w:rPr>
                <w:rFonts w:ascii="Bookman Old Style" w:hAnsi="Bookman Old Style"/>
                <w:b w:val="0"/>
                <w:bCs/>
                <w:color w:val="auto"/>
                <w:szCs w:val="24"/>
                <w:lang w:val="ru-RU"/>
              </w:rPr>
            </w:pPr>
            <w:r w:rsidRPr="007E397F">
              <w:rPr>
                <w:rFonts w:ascii="Bookman Old Style" w:hAnsi="Bookman Old Style"/>
                <w:b w:val="0"/>
                <w:bCs/>
                <w:color w:val="auto"/>
                <w:szCs w:val="24"/>
                <w:lang w:val="ru-RU"/>
              </w:rPr>
              <w:t>Помещения обслуживающего персонала;</w:t>
            </w:r>
          </w:p>
          <w:p w:rsidR="007E397F" w:rsidRPr="007E397F" w:rsidRDefault="007E397F" w:rsidP="009063A1">
            <w:pPr>
              <w:pStyle w:val="a3"/>
              <w:tabs>
                <w:tab w:val="decimal" w:pos="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7E397F">
              <w:rPr>
                <w:rFonts w:ascii="Bookman Old Style" w:hAnsi="Bookman Old Style"/>
                <w:b w:val="0"/>
                <w:bCs/>
                <w:sz w:val="24"/>
                <w:szCs w:val="24"/>
                <w:lang w:val="ru-RU"/>
              </w:rPr>
              <w:t>Специализированные магазины оптовой, мелкооптовой, розничной торговли по продаже товаров</w:t>
            </w:r>
            <w:r w:rsidRPr="007E397F">
              <w:rPr>
                <w:rFonts w:ascii="Bookman Old Style" w:hAnsi="Bookman Old Style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97F">
              <w:rPr>
                <w:rFonts w:ascii="Bookman Old Style" w:hAnsi="Bookman Old Style"/>
                <w:b w:val="0"/>
                <w:bCs/>
                <w:sz w:val="24"/>
                <w:szCs w:val="24"/>
                <w:lang w:val="ru-RU"/>
              </w:rPr>
              <w:t>собственного производства.</w:t>
            </w:r>
          </w:p>
        </w:tc>
      </w:tr>
      <w:tr w:rsidR="007E397F" w:rsidRPr="007E397F" w:rsidTr="009063A1">
        <w:tc>
          <w:tcPr>
            <w:tcW w:w="456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</w:tcPr>
          <w:p w:rsidR="007E397F" w:rsidRPr="007E397F" w:rsidRDefault="009063A1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Деловое управление</w:t>
            </w:r>
          </w:p>
          <w:p w:rsidR="007E397F" w:rsidRPr="007E397F" w:rsidRDefault="007E397F" w:rsidP="009063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4.1</w:t>
            </w:r>
          </w:p>
        </w:tc>
        <w:tc>
          <w:tcPr>
            <w:tcW w:w="4745" w:type="dxa"/>
          </w:tcPr>
          <w:p w:rsidR="007E397F" w:rsidRPr="007E397F" w:rsidRDefault="007E397F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</w:rPr>
              <w:t xml:space="preserve">Административно-офисные здания, здания и сооружения, технологически связанные с основным видом разрешенного </w:t>
            </w:r>
            <w:r w:rsidRPr="007E397F">
              <w:rPr>
                <w:rFonts w:ascii="Bookman Old Style" w:hAnsi="Bookman Old Style"/>
              </w:rPr>
              <w:lastRenderedPageBreak/>
              <w:t>использования</w:t>
            </w:r>
          </w:p>
        </w:tc>
      </w:tr>
      <w:tr w:rsidR="007E397F" w:rsidRPr="007E397F" w:rsidTr="009063A1">
        <w:tc>
          <w:tcPr>
            <w:tcW w:w="456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</w:tcPr>
          <w:p w:rsidR="007E397F" w:rsidRPr="007E397F" w:rsidRDefault="009063A1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Общественное питание</w:t>
            </w:r>
          </w:p>
          <w:p w:rsidR="007E397F" w:rsidRPr="007E397F" w:rsidRDefault="007E397F" w:rsidP="009063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4.6</w:t>
            </w:r>
          </w:p>
        </w:tc>
        <w:tc>
          <w:tcPr>
            <w:tcW w:w="4745" w:type="dxa"/>
          </w:tcPr>
          <w:p w:rsidR="007E397F" w:rsidRPr="007E397F" w:rsidRDefault="007E397F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</w:rPr>
              <w:t>Предприятия общественного питания, обслуживающие работников производственной зоны</w:t>
            </w:r>
          </w:p>
        </w:tc>
      </w:tr>
      <w:tr w:rsidR="007E397F" w:rsidRPr="007E397F" w:rsidTr="009063A1">
        <w:tc>
          <w:tcPr>
            <w:tcW w:w="456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</w:tcPr>
          <w:p w:rsidR="007E397F" w:rsidRPr="007E397F" w:rsidRDefault="009063A1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Магазины</w:t>
            </w:r>
          </w:p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4.4</w:t>
            </w:r>
          </w:p>
        </w:tc>
        <w:tc>
          <w:tcPr>
            <w:tcW w:w="4745" w:type="dxa"/>
          </w:tcPr>
          <w:p w:rsidR="007E397F" w:rsidRPr="007E397F" w:rsidRDefault="007E397F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</w:rPr>
              <w:t>Объекты розничной торговли, обслуживающие работников предприятий основных, условно разрешенных и вспомогательных видов использования и посетителей предприятий</w:t>
            </w:r>
          </w:p>
        </w:tc>
      </w:tr>
      <w:tr w:rsidR="007E397F" w:rsidRPr="007E397F" w:rsidTr="009063A1">
        <w:tc>
          <w:tcPr>
            <w:tcW w:w="456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</w:tcPr>
          <w:p w:rsidR="007E397F" w:rsidRPr="007E397F" w:rsidRDefault="007E397F" w:rsidP="009063A1">
            <w:pPr>
              <w:widowControl w:val="0"/>
              <w:autoSpaceDE w:val="0"/>
              <w:autoSpaceDN w:val="0"/>
              <w:adjustRightInd w:val="0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033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3.4</w:t>
            </w:r>
          </w:p>
        </w:tc>
        <w:tc>
          <w:tcPr>
            <w:tcW w:w="4745" w:type="dxa"/>
          </w:tcPr>
          <w:p w:rsidR="007E397F" w:rsidRPr="007E397F" w:rsidRDefault="007E397F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</w:rPr>
              <w:t>Пункты оказания первой медицинской помощи</w:t>
            </w:r>
          </w:p>
        </w:tc>
      </w:tr>
      <w:tr w:rsidR="007E397F" w:rsidRPr="007E397F" w:rsidTr="009063A1">
        <w:tc>
          <w:tcPr>
            <w:tcW w:w="456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7E397F" w:rsidRPr="007E397F" w:rsidRDefault="009063A1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Коммунальное обслуживание</w:t>
            </w:r>
          </w:p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7E397F" w:rsidRPr="007E397F" w:rsidRDefault="007E397F" w:rsidP="009063A1">
            <w:pPr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E397F">
              <w:rPr>
                <w:rFonts w:ascii="Bookman Old Style" w:eastAsia="Times New Roman" w:hAnsi="Bookman Old Style" w:cs="Times New Roman"/>
                <w:sz w:val="24"/>
                <w:szCs w:val="24"/>
              </w:rPr>
              <w:t>3.1</w:t>
            </w:r>
          </w:p>
        </w:tc>
        <w:tc>
          <w:tcPr>
            <w:tcW w:w="4745" w:type="dxa"/>
          </w:tcPr>
          <w:p w:rsidR="007E397F" w:rsidRPr="007E397F" w:rsidRDefault="007E397F" w:rsidP="009063A1">
            <w:pPr>
              <w:pStyle w:val="aff1"/>
              <w:jc w:val="both"/>
              <w:rPr>
                <w:rFonts w:ascii="Bookman Old Style" w:hAnsi="Bookman Old Style"/>
              </w:rPr>
            </w:pPr>
            <w:r w:rsidRPr="007E397F">
              <w:rPr>
                <w:rFonts w:ascii="Bookman Old Style" w:hAnsi="Bookman Old Style"/>
                <w:color w:val="000000"/>
              </w:rPr>
              <w:t>Объекты инженерно-технического обеспечения и транспортного обслуживания, необходимые для обслуживания объектов основных видов разрешенного использования и условно разрешенных видов использования</w:t>
            </w:r>
          </w:p>
        </w:tc>
      </w:tr>
    </w:tbl>
    <w:p w:rsidR="007E397F" w:rsidRPr="007E397F" w:rsidRDefault="007E397F" w:rsidP="009063A1">
      <w:pPr>
        <w:widowControl w:val="0"/>
        <w:autoSpaceDE w:val="0"/>
        <w:autoSpaceDN w:val="0"/>
        <w:adjustRightInd w:val="0"/>
        <w:spacing w:before="120"/>
        <w:jc w:val="both"/>
        <w:rPr>
          <w:rFonts w:ascii="Bookman Old Style" w:eastAsia="Times New Roman" w:hAnsi="Bookman Old Style" w:cs="Times New Roman"/>
          <w:b/>
          <w:color w:val="000000"/>
          <w:sz w:val="24"/>
          <w:szCs w:val="24"/>
          <w:lang w:val="ru-RU"/>
        </w:rPr>
      </w:pPr>
      <w:r w:rsidRPr="007E397F">
        <w:rPr>
          <w:rFonts w:ascii="Bookman Old Style" w:eastAsia="Times New Roman" w:hAnsi="Bookman Old Style" w:cs="Times New Roman"/>
          <w:b/>
          <w:color w:val="000000"/>
          <w:sz w:val="24"/>
          <w:szCs w:val="24"/>
          <w:lang w:val="ru-RU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="009063A1">
        <w:rPr>
          <w:rFonts w:ascii="Bookman Old Style" w:hAnsi="Bookman Old Style"/>
          <w:b/>
          <w:color w:val="000000"/>
          <w:sz w:val="24"/>
          <w:szCs w:val="24"/>
          <w:lang w:val="ru-RU"/>
        </w:rPr>
        <w:t>.</w:t>
      </w:r>
    </w:p>
    <w:p w:rsidR="007E397F" w:rsidRPr="009063A1" w:rsidRDefault="007E397F" w:rsidP="009063A1">
      <w:pPr>
        <w:pStyle w:val="4"/>
        <w:pBdr>
          <w:bottom w:val="single" w:sz="4" w:space="2" w:color="B8CCE4"/>
        </w:pBdr>
        <w:spacing w:before="0" w:after="0"/>
        <w:ind w:firstLine="709"/>
        <w:jc w:val="both"/>
        <w:rPr>
          <w:rFonts w:ascii="Bookman Old Style" w:eastAsia="Times New Roman" w:hAnsi="Bookman Old Style" w:cs="Times New Roman"/>
          <w:i w:val="0"/>
          <w:color w:val="auto"/>
          <w:lang w:val="ru-RU"/>
        </w:rPr>
      </w:pPr>
      <w:r w:rsidRPr="009063A1">
        <w:rPr>
          <w:rFonts w:ascii="Bookman Old Style" w:eastAsia="Times New Roman" w:hAnsi="Bookman Old Style" w:cs="Times New Roman"/>
          <w:i w:val="0"/>
          <w:color w:val="auto"/>
          <w:lang w:val="ru-RU"/>
        </w:rPr>
        <w:t>Размеры земельных участков определяются в соответствии с нормативами градостроительного проектирования.</w:t>
      </w:r>
    </w:p>
    <w:p w:rsidR="007E397F" w:rsidRPr="009063A1" w:rsidRDefault="007E397F" w:rsidP="009063A1">
      <w:pPr>
        <w:pStyle w:val="4"/>
        <w:pBdr>
          <w:bottom w:val="single" w:sz="4" w:space="2" w:color="B8CCE4"/>
        </w:pBdr>
        <w:spacing w:before="0" w:after="0"/>
        <w:ind w:firstLine="709"/>
        <w:jc w:val="both"/>
        <w:rPr>
          <w:rFonts w:ascii="Bookman Old Style" w:eastAsia="Times New Roman" w:hAnsi="Bookman Old Style" w:cs="Times New Roman"/>
          <w:i w:val="0"/>
          <w:color w:val="auto"/>
          <w:lang w:val="ru-RU"/>
        </w:rPr>
      </w:pPr>
      <w:r w:rsidRPr="009063A1">
        <w:rPr>
          <w:rFonts w:ascii="Bookman Old Style" w:eastAsia="Times New Roman" w:hAnsi="Bookman Old Style" w:cs="Times New Roman"/>
          <w:i w:val="0"/>
          <w:color w:val="auto"/>
          <w:lang w:val="ru-RU"/>
        </w:rPr>
        <w:t>Максимальный размер площадки производственного предприятия -25 га.</w:t>
      </w:r>
    </w:p>
    <w:p w:rsidR="007E397F" w:rsidRPr="009063A1" w:rsidRDefault="007E397F" w:rsidP="009063A1">
      <w:pPr>
        <w:pStyle w:val="4"/>
        <w:pBdr>
          <w:bottom w:val="single" w:sz="4" w:space="2" w:color="B8CCE4"/>
        </w:pBdr>
        <w:spacing w:before="0" w:after="0"/>
        <w:ind w:firstLine="709"/>
        <w:jc w:val="both"/>
        <w:rPr>
          <w:rFonts w:ascii="Bookman Old Style" w:eastAsia="Times New Roman" w:hAnsi="Bookman Old Style" w:cs="Times New Roman"/>
          <w:i w:val="0"/>
          <w:color w:val="auto"/>
          <w:lang w:val="ru-RU"/>
        </w:rPr>
      </w:pPr>
      <w:r w:rsidRPr="009063A1">
        <w:rPr>
          <w:rFonts w:ascii="Bookman Old Style" w:eastAsia="Times New Roman" w:hAnsi="Bookman Old Style" w:cs="Times New Roman"/>
          <w:i w:val="0"/>
          <w:color w:val="auto"/>
          <w:lang w:val="ru-RU"/>
        </w:rPr>
        <w:t xml:space="preserve">Минимальные показатели плотности застройки земельных участков производственных объектов принимаются в соответствии с приложением “В” СП 18.13330.2011 “Генеральные планы промышленных предприятий”, </w:t>
      </w:r>
      <w:r w:rsidRPr="009063A1">
        <w:rPr>
          <w:rFonts w:ascii="Bookman Old Style" w:eastAsia="Times New Roman" w:hAnsi="Bookman Old Style" w:cs="Times New Roman"/>
          <w:bCs/>
          <w:i w:val="0"/>
          <w:color w:val="auto"/>
          <w:lang w:val="ru-RU"/>
        </w:rPr>
        <w:t xml:space="preserve">минимальная плотность застройки определяется с учетом требований СНиП </w:t>
      </w:r>
      <w:r w:rsidRPr="009063A1">
        <w:rPr>
          <w:rFonts w:ascii="Bookman Old Style" w:eastAsia="Times New Roman" w:hAnsi="Bookman Old Style" w:cs="Times New Roman"/>
          <w:bCs/>
          <w:i w:val="0"/>
          <w:color w:val="auto"/>
        </w:rPr>
        <w:sym w:font="Arial" w:char="0406"/>
      </w:r>
      <w:r w:rsidRPr="009063A1">
        <w:rPr>
          <w:rFonts w:ascii="Bookman Old Style" w:eastAsia="Times New Roman" w:hAnsi="Bookman Old Style" w:cs="Times New Roman"/>
          <w:bCs/>
          <w:i w:val="0"/>
          <w:color w:val="auto"/>
        </w:rPr>
        <w:sym w:font="Arial" w:char="0406"/>
      </w:r>
      <w:r w:rsidRPr="009063A1">
        <w:rPr>
          <w:rFonts w:ascii="Bookman Old Style" w:eastAsia="Times New Roman" w:hAnsi="Bookman Old Style" w:cs="Times New Roman"/>
          <w:bCs/>
          <w:i w:val="0"/>
          <w:color w:val="auto"/>
          <w:lang w:val="ru-RU"/>
        </w:rPr>
        <w:t>-89-80</w:t>
      </w:r>
      <w:r w:rsidRPr="009063A1">
        <w:rPr>
          <w:rFonts w:ascii="Bookman Old Style" w:eastAsia="Times New Roman" w:hAnsi="Bookman Old Style" w:cs="Times New Roman"/>
          <w:bCs/>
          <w:i w:val="0"/>
          <w:color w:val="auto"/>
        </w:rPr>
        <w:sym w:font="Symbol" w:char="F02A"/>
      </w:r>
      <w:r w:rsidRPr="009063A1">
        <w:rPr>
          <w:rFonts w:ascii="Bookman Old Style" w:eastAsia="Times New Roman" w:hAnsi="Bookman Old Style" w:cs="Times New Roman"/>
          <w:bCs/>
          <w:i w:val="0"/>
          <w:color w:val="auto"/>
          <w:lang w:val="ru-RU"/>
        </w:rPr>
        <w:t xml:space="preserve"> </w:t>
      </w:r>
      <w:r w:rsidRPr="009063A1">
        <w:rPr>
          <w:rFonts w:ascii="Bookman Old Style" w:hAnsi="Bookman Old Style"/>
          <w:bCs/>
          <w:i w:val="0"/>
          <w:color w:val="auto"/>
          <w:lang w:val="ru-RU"/>
        </w:rPr>
        <w:t>"</w:t>
      </w:r>
      <w:r w:rsidRPr="009063A1">
        <w:rPr>
          <w:rFonts w:ascii="Bookman Old Style" w:eastAsia="Times New Roman" w:hAnsi="Bookman Old Style" w:cs="Times New Roman"/>
          <w:bCs/>
          <w:i w:val="0"/>
          <w:color w:val="auto"/>
          <w:lang w:val="ru-RU"/>
        </w:rPr>
        <w:t>Генеральные планы промышленных предприятий</w:t>
      </w:r>
      <w:r w:rsidRPr="009063A1">
        <w:rPr>
          <w:rFonts w:ascii="Bookman Old Style" w:hAnsi="Bookman Old Style"/>
          <w:bCs/>
          <w:i w:val="0"/>
          <w:color w:val="auto"/>
          <w:lang w:val="ru-RU"/>
        </w:rPr>
        <w:t>"</w:t>
      </w:r>
      <w:r w:rsidRPr="009063A1">
        <w:rPr>
          <w:rFonts w:ascii="Bookman Old Style" w:eastAsia="Times New Roman" w:hAnsi="Bookman Old Style" w:cs="Times New Roman"/>
          <w:bCs/>
          <w:i w:val="0"/>
          <w:color w:val="auto"/>
          <w:lang w:val="ru-RU"/>
        </w:rPr>
        <w:t xml:space="preserve"> в соответствии с отраслевой принадлежностью предприятия</w:t>
      </w:r>
    </w:p>
    <w:p w:rsidR="007E397F" w:rsidRPr="009063A1" w:rsidRDefault="007E397F" w:rsidP="009063A1">
      <w:pPr>
        <w:pStyle w:val="4"/>
        <w:pBdr>
          <w:bottom w:val="single" w:sz="4" w:space="2" w:color="B8CCE4"/>
        </w:pBdr>
        <w:spacing w:before="0" w:after="0"/>
        <w:ind w:firstLine="709"/>
        <w:jc w:val="both"/>
        <w:rPr>
          <w:rFonts w:ascii="Bookman Old Style" w:eastAsia="Times New Roman" w:hAnsi="Bookman Old Style" w:cs="Times New Roman"/>
          <w:i w:val="0"/>
          <w:color w:val="auto"/>
          <w:lang w:val="ru-RU"/>
        </w:rPr>
      </w:pPr>
      <w:r w:rsidRPr="009063A1">
        <w:rPr>
          <w:rFonts w:ascii="Bookman Old Style" w:eastAsia="Times New Roman" w:hAnsi="Bookman Old Style" w:cs="Times New Roman"/>
          <w:i w:val="0"/>
          <w:color w:val="auto"/>
          <w:lang w:val="ru-RU"/>
        </w:rPr>
        <w:t>Максимальный процент плотности застройки-60%.</w:t>
      </w:r>
    </w:p>
    <w:p w:rsidR="007E397F" w:rsidRPr="009063A1" w:rsidRDefault="007E397F" w:rsidP="009063A1">
      <w:pPr>
        <w:pStyle w:val="4"/>
        <w:pBdr>
          <w:bottom w:val="single" w:sz="4" w:space="2" w:color="B8CCE4"/>
        </w:pBdr>
        <w:spacing w:before="0" w:after="0"/>
        <w:ind w:firstLine="709"/>
        <w:jc w:val="both"/>
        <w:rPr>
          <w:rFonts w:ascii="Bookman Old Style" w:eastAsia="Times New Roman" w:hAnsi="Bookman Old Style" w:cs="Times New Roman"/>
          <w:i w:val="0"/>
          <w:color w:val="auto"/>
          <w:lang w:val="ru-RU"/>
        </w:rPr>
      </w:pPr>
      <w:r w:rsidRPr="009063A1">
        <w:rPr>
          <w:rFonts w:ascii="Bookman Old Style" w:eastAsia="Times New Roman" w:hAnsi="Bookman Old Style" w:cs="Times New Roman"/>
          <w:i w:val="0"/>
          <w:color w:val="auto"/>
          <w:lang w:val="ru-RU"/>
        </w:rPr>
        <w:t>Коэффициент плотности застройки участка составляет не более 1,8.</w:t>
      </w:r>
    </w:p>
    <w:p w:rsidR="007E397F" w:rsidRPr="007E397F" w:rsidRDefault="007E397F" w:rsidP="007E397F">
      <w:pPr>
        <w:ind w:firstLine="567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Минимальные отступы от границ земельных участков формируются на основании де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й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ствующих строительных, экологических, санитарно-эпидемиолоических, противопожарных и иных правил (нормативов), в том числе настоящих Правил- минимальное расстояние до границ земельных участков регламентируется документацией по планировке территории, санитарно-бытовыми условиями, требованиями технических регл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а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 xml:space="preserve">ментов </w:t>
      </w:r>
      <w:r w:rsidRPr="007E397F">
        <w:rPr>
          <w:rFonts w:ascii="Bookman Old Style" w:eastAsia="Times New Roman" w:hAnsi="Bookman Old Style" w:cs="Times New Roman"/>
          <w:bCs/>
          <w:sz w:val="24"/>
          <w:szCs w:val="24"/>
          <w:lang w:val="ru-RU"/>
        </w:rPr>
        <w:t>(но не менее 6.0 м).</w:t>
      </w:r>
    </w:p>
    <w:p w:rsidR="007E397F" w:rsidRPr="007E397F" w:rsidRDefault="007E397F" w:rsidP="007E397F">
      <w:pPr>
        <w:ind w:firstLine="567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lastRenderedPageBreak/>
        <w:t>Архитектурные решения следует принимать с учетом градостроительных, климатич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е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ских условий территории строительства и характера окружающей застройки.</w:t>
      </w:r>
    </w:p>
    <w:p w:rsidR="007E397F" w:rsidRPr="007E397F" w:rsidRDefault="007E397F" w:rsidP="007E397F">
      <w:pPr>
        <w:ind w:firstLine="567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Предельное количество этажей зданий, строений, сооружений на территории земельн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о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го участка - настоящим подразделом градостроительного регламента не устанавливается, а опред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е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ляется проектной документацией, документацией по планировке территории.</w:t>
      </w:r>
    </w:p>
    <w:p w:rsidR="007E397F" w:rsidRPr="007E397F" w:rsidRDefault="007E397F" w:rsidP="007E397F">
      <w:pPr>
        <w:ind w:firstLine="567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Предельная (максимальная и/или минимальная) высота зданий, строений, сооружений на территории земельного участка, в случае если значение не указано на схеме границ действия градостроительных регламентов в части предельной высоты зданий, строений и сооружений настоящим подразделом градостроительного регламента не устанавливается, а определяется документ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а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цией по планировки территории и проектной документацией.</w:t>
      </w:r>
    </w:p>
    <w:p w:rsidR="007E397F" w:rsidRPr="009063A1" w:rsidRDefault="007E397F" w:rsidP="009063A1">
      <w:pPr>
        <w:pStyle w:val="4"/>
        <w:pBdr>
          <w:bottom w:val="single" w:sz="4" w:space="2" w:color="B8CCE4"/>
        </w:pBdr>
        <w:spacing w:before="0" w:after="0"/>
        <w:ind w:firstLine="709"/>
        <w:jc w:val="both"/>
        <w:rPr>
          <w:rFonts w:ascii="Bookman Old Style" w:eastAsia="Times New Roman" w:hAnsi="Bookman Old Style" w:cs="Times New Roman"/>
          <w:i w:val="0"/>
          <w:color w:val="auto"/>
          <w:lang w:val="ru-RU"/>
        </w:rPr>
      </w:pPr>
      <w:r w:rsidRPr="009063A1">
        <w:rPr>
          <w:rFonts w:ascii="Bookman Old Style" w:eastAsia="Times New Roman" w:hAnsi="Bookman Old Style" w:cs="Times New Roman"/>
          <w:i w:val="0"/>
          <w:color w:val="auto"/>
          <w:lang w:val="ru-RU"/>
        </w:rPr>
        <w:t>В зоне необходимо предусматривать 100-процентную обеспеченность машино-местами для хранения и парковки легковых автомобилей и других транспортных средств в границах отв</w:t>
      </w:r>
      <w:r w:rsidRPr="009063A1">
        <w:rPr>
          <w:rFonts w:ascii="Bookman Old Style" w:eastAsia="Times New Roman" w:hAnsi="Bookman Old Style" w:cs="Times New Roman"/>
          <w:i w:val="0"/>
          <w:color w:val="auto"/>
          <w:lang w:val="ru-RU"/>
        </w:rPr>
        <w:t>е</w:t>
      </w:r>
      <w:r w:rsidRPr="009063A1">
        <w:rPr>
          <w:rFonts w:ascii="Bookman Old Style" w:eastAsia="Times New Roman" w:hAnsi="Bookman Old Style" w:cs="Times New Roman"/>
          <w:i w:val="0"/>
          <w:color w:val="auto"/>
          <w:lang w:val="ru-RU"/>
        </w:rPr>
        <w:t>денного под застройку участка.</w:t>
      </w:r>
    </w:p>
    <w:p w:rsidR="007E397F" w:rsidRPr="007E397F" w:rsidRDefault="007E397F" w:rsidP="007E397F">
      <w:pPr>
        <w:ind w:firstLine="567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Предельная высота конструкций, ограждающих участок (забор) устанавливается на основании расчетов для защиты от ш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у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 xml:space="preserve">ма, вибрации, электромагнитного поля (ЭМП) и др, но не </w:t>
      </w:r>
      <w:r w:rsidRPr="009063A1">
        <w:rPr>
          <w:rFonts w:ascii="Bookman Old Style" w:eastAsia="Times New Roman" w:hAnsi="Bookman Old Style" w:cs="Times New Roman"/>
          <w:sz w:val="24"/>
          <w:szCs w:val="24"/>
          <w:lang w:val="ru-RU"/>
        </w:rPr>
        <w:t>менее 2,0 м.</w:t>
      </w:r>
    </w:p>
    <w:p w:rsidR="007E397F" w:rsidRPr="007E397F" w:rsidRDefault="007E397F" w:rsidP="007E397F">
      <w:pPr>
        <w:ind w:firstLine="567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 xml:space="preserve">Расстояния между зданиями, сооружениями (в зависимости от степени огнестойкости и категории производств), в том числе инженерными сетями, </w:t>
      </w:r>
      <w:r w:rsidRPr="007E397F">
        <w:rPr>
          <w:rFonts w:ascii="Bookman Old Style" w:eastAsia="Times New Roman" w:hAnsi="Bookman Old Style" w:cs="Times New Roman"/>
          <w:bCs/>
          <w:sz w:val="24"/>
          <w:szCs w:val="24"/>
          <w:lang w:val="ru-RU"/>
        </w:rPr>
        <w:t>следует принимать на основании де</w:t>
      </w:r>
      <w:r w:rsidRPr="007E397F">
        <w:rPr>
          <w:rFonts w:ascii="Bookman Old Style" w:eastAsia="Times New Roman" w:hAnsi="Bookman Old Style" w:cs="Times New Roman"/>
          <w:bCs/>
          <w:sz w:val="24"/>
          <w:szCs w:val="24"/>
          <w:lang w:val="ru-RU"/>
        </w:rPr>
        <w:t>й</w:t>
      </w:r>
      <w:r w:rsidRPr="007E397F">
        <w:rPr>
          <w:rFonts w:ascii="Bookman Old Style" w:eastAsia="Times New Roman" w:hAnsi="Bookman Old Style" w:cs="Times New Roman"/>
          <w:bCs/>
          <w:sz w:val="24"/>
          <w:szCs w:val="24"/>
          <w:lang w:val="ru-RU"/>
        </w:rPr>
        <w:t>ствующих федеральных строительных правил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.</w:t>
      </w:r>
    </w:p>
    <w:p w:rsidR="007E397F" w:rsidRPr="007E397F" w:rsidRDefault="007E397F" w:rsidP="007E397F">
      <w:pPr>
        <w:ind w:firstLine="567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Иные показатели, не учтенные настоящими Правилами, применяются в соответствии с действующими федеральными и региональными нормативами.</w:t>
      </w:r>
    </w:p>
    <w:p w:rsidR="007E397F" w:rsidRPr="009063A1" w:rsidRDefault="007E397F" w:rsidP="009063A1">
      <w:pPr>
        <w:pStyle w:val="4"/>
        <w:pBdr>
          <w:bottom w:val="single" w:sz="4" w:space="2" w:color="B8CCE4"/>
        </w:pBdr>
        <w:spacing w:before="0" w:after="0"/>
        <w:ind w:firstLine="709"/>
        <w:jc w:val="both"/>
        <w:rPr>
          <w:rFonts w:ascii="Bookman Old Style" w:eastAsia="Times New Roman" w:hAnsi="Bookman Old Style" w:cs="Times New Roman"/>
          <w:i w:val="0"/>
          <w:iCs w:val="0"/>
          <w:color w:val="000000"/>
          <w:lang w:val="ru-RU"/>
        </w:rPr>
      </w:pPr>
      <w:r w:rsidRPr="009063A1">
        <w:rPr>
          <w:rFonts w:ascii="Bookman Old Style" w:eastAsia="Times New Roman" w:hAnsi="Bookman Old Style" w:cs="Times New Roman"/>
          <w:i w:val="0"/>
          <w:color w:val="000000"/>
          <w:lang w:val="ru-RU"/>
        </w:rPr>
        <w:t xml:space="preserve">Размер санитарно-защитной зоны: для предприятий </w:t>
      </w:r>
      <w:r w:rsidRPr="009063A1">
        <w:rPr>
          <w:rFonts w:ascii="Bookman Old Style" w:eastAsia="Times New Roman" w:hAnsi="Bookman Old Style" w:cs="Times New Roman"/>
          <w:i w:val="0"/>
          <w:iCs w:val="0"/>
          <w:color w:val="000000"/>
        </w:rPr>
        <w:t>IV</w:t>
      </w:r>
      <w:r w:rsidRPr="009063A1">
        <w:rPr>
          <w:rFonts w:ascii="Bookman Old Style" w:eastAsia="Times New Roman" w:hAnsi="Bookman Old Style" w:cs="Times New Roman"/>
          <w:i w:val="0"/>
          <w:iCs w:val="0"/>
          <w:color w:val="000000"/>
          <w:lang w:val="ru-RU"/>
        </w:rPr>
        <w:t xml:space="preserve"> класса опасности -100м, </w:t>
      </w:r>
      <w:r w:rsidRPr="009063A1">
        <w:rPr>
          <w:rFonts w:ascii="Bookman Old Style" w:eastAsia="Times New Roman" w:hAnsi="Bookman Old Style" w:cs="Times New Roman"/>
          <w:i w:val="0"/>
          <w:color w:val="000000"/>
          <w:lang w:val="ru-RU"/>
        </w:rPr>
        <w:t xml:space="preserve">для предприятий </w:t>
      </w:r>
      <w:r w:rsidRPr="009063A1">
        <w:rPr>
          <w:rFonts w:ascii="Bookman Old Style" w:eastAsia="Times New Roman" w:hAnsi="Bookman Old Style" w:cs="Times New Roman"/>
          <w:i w:val="0"/>
          <w:iCs w:val="0"/>
          <w:color w:val="000000"/>
        </w:rPr>
        <w:t>V</w:t>
      </w:r>
      <w:r w:rsidRPr="009063A1">
        <w:rPr>
          <w:rFonts w:ascii="Bookman Old Style" w:eastAsia="Times New Roman" w:hAnsi="Bookman Old Style" w:cs="Times New Roman"/>
          <w:i w:val="0"/>
          <w:iCs w:val="0"/>
          <w:color w:val="000000"/>
          <w:lang w:val="ru-RU"/>
        </w:rPr>
        <w:t xml:space="preserve"> класса опасности -</w:t>
      </w:r>
      <w:r w:rsidR="006D6B42">
        <w:rPr>
          <w:rFonts w:ascii="Bookman Old Style" w:hAnsi="Bookman Old Style"/>
          <w:i w:val="0"/>
          <w:iCs w:val="0"/>
          <w:color w:val="000000"/>
          <w:lang w:val="ru-RU"/>
        </w:rPr>
        <w:t xml:space="preserve"> </w:t>
      </w:r>
      <w:r w:rsidRPr="009063A1">
        <w:rPr>
          <w:rFonts w:ascii="Bookman Old Style" w:eastAsia="Times New Roman" w:hAnsi="Bookman Old Style" w:cs="Times New Roman"/>
          <w:i w:val="0"/>
          <w:iCs w:val="0"/>
          <w:color w:val="000000"/>
          <w:lang w:val="ru-RU"/>
        </w:rPr>
        <w:t>50м.</w:t>
      </w:r>
    </w:p>
    <w:p w:rsidR="007E397F" w:rsidRPr="009063A1" w:rsidRDefault="007E397F" w:rsidP="009063A1">
      <w:pPr>
        <w:pStyle w:val="4"/>
        <w:pBdr>
          <w:bottom w:val="single" w:sz="4" w:space="2" w:color="B8CCE4"/>
        </w:pBdr>
        <w:spacing w:before="0" w:after="0"/>
        <w:ind w:firstLine="709"/>
        <w:jc w:val="both"/>
        <w:rPr>
          <w:rFonts w:ascii="Bookman Old Style" w:eastAsia="Times New Roman" w:hAnsi="Bookman Old Style" w:cs="Times New Roman"/>
          <w:i w:val="0"/>
          <w:iCs w:val="0"/>
          <w:color w:val="000000"/>
          <w:lang w:val="ru-RU"/>
        </w:rPr>
      </w:pPr>
      <w:r w:rsidRPr="009063A1">
        <w:rPr>
          <w:rFonts w:ascii="Bookman Old Style" w:eastAsia="Times New Roman" w:hAnsi="Bookman Old Style" w:cs="Times New Roman"/>
          <w:i w:val="0"/>
          <w:iCs w:val="0"/>
          <w:color w:val="000000"/>
          <w:lang w:val="ru-RU"/>
        </w:rPr>
        <w:t>Гаражи следует размещать группами, на специальных территориях, с соблюдением действующих противопожарных нормативов и требований безопасности движения пешеходов и транспортных средств. Предпочтительно размещение гаражей в гаражно-строительных кооперативах. Максимальное количество этажей -2.</w:t>
      </w:r>
    </w:p>
    <w:p w:rsidR="007E397F" w:rsidRPr="009063A1" w:rsidRDefault="007E397F" w:rsidP="009063A1">
      <w:pPr>
        <w:pStyle w:val="4"/>
        <w:pBdr>
          <w:bottom w:val="single" w:sz="4" w:space="2" w:color="B8CCE4"/>
        </w:pBdr>
        <w:spacing w:before="0" w:after="0"/>
        <w:ind w:firstLine="709"/>
        <w:jc w:val="both"/>
        <w:rPr>
          <w:rFonts w:ascii="Bookman Old Style" w:eastAsia="Times New Roman" w:hAnsi="Bookman Old Style" w:cs="Times New Roman"/>
          <w:i w:val="0"/>
          <w:iCs w:val="0"/>
          <w:color w:val="000000"/>
          <w:lang w:val="ru-RU"/>
        </w:rPr>
      </w:pPr>
      <w:r w:rsidRPr="009063A1">
        <w:rPr>
          <w:rFonts w:ascii="Bookman Old Style" w:eastAsia="Times New Roman" w:hAnsi="Bookman Old Style" w:cs="Times New Roman"/>
          <w:i w:val="0"/>
          <w:iCs w:val="0"/>
          <w:color w:val="000000"/>
          <w:lang w:val="ru-RU"/>
        </w:rPr>
        <w:t>Собственники промышленных предприятий и производственных объектов, оказывающих негативное воздействие на существующие жилые, дачные дома, садовые строения обязаны разработать мероприятия по снижению такого негативного воздействия (мероприятия разрабатываются в составе проекта организации санитарно-защитной зоны предприятия, относящегося по СаНПиН 2.2.1/2.1.1.1200-03</w:t>
      </w:r>
      <w:r w:rsidR="006D6B42">
        <w:rPr>
          <w:rFonts w:ascii="Bookman Old Style" w:hAnsi="Bookman Old Style"/>
          <w:i w:val="0"/>
          <w:iCs w:val="0"/>
          <w:color w:val="000000"/>
          <w:lang w:val="ru-RU"/>
        </w:rPr>
        <w:t xml:space="preserve"> </w:t>
      </w:r>
      <w:r w:rsidRPr="009063A1">
        <w:rPr>
          <w:rFonts w:ascii="Bookman Old Style" w:eastAsia="Times New Roman" w:hAnsi="Bookman Old Style" w:cs="Times New Roman"/>
          <w:i w:val="0"/>
          <w:color w:val="000000"/>
          <w:lang w:val="ru-RU"/>
        </w:rPr>
        <w:t>“Санитарно-защитные зоны и санитарная классификация предприятий, сооружений и иных объектов” к соответствующему классу опасности</w:t>
      </w:r>
      <w:r w:rsidRPr="009063A1">
        <w:rPr>
          <w:rFonts w:ascii="Bookman Old Style" w:eastAsia="Times New Roman" w:hAnsi="Bookman Old Style" w:cs="Times New Roman"/>
          <w:i w:val="0"/>
          <w:iCs w:val="0"/>
          <w:color w:val="000000"/>
          <w:lang w:val="ru-RU"/>
        </w:rPr>
        <w:t>).</w:t>
      </w:r>
    </w:p>
    <w:p w:rsidR="00F648DB" w:rsidRDefault="007E397F" w:rsidP="009063A1">
      <w:pPr>
        <w:pStyle w:val="4"/>
        <w:spacing w:before="0" w:after="0"/>
        <w:ind w:firstLine="709"/>
        <w:jc w:val="both"/>
        <w:rPr>
          <w:rFonts w:ascii="Bookman Old Style" w:hAnsi="Bookman Old Style"/>
          <w:i w:val="0"/>
          <w:iCs w:val="0"/>
          <w:color w:val="000000"/>
          <w:lang w:val="ru-RU"/>
        </w:rPr>
      </w:pPr>
      <w:r w:rsidRPr="009063A1">
        <w:rPr>
          <w:rFonts w:ascii="Bookman Old Style" w:eastAsia="Times New Roman" w:hAnsi="Bookman Old Style" w:cs="Times New Roman"/>
          <w:i w:val="0"/>
          <w:iCs w:val="0"/>
          <w:color w:val="000000"/>
          <w:lang w:val="ru-RU"/>
        </w:rPr>
        <w:t xml:space="preserve">На территории производственной зоны допускается размещать </w:t>
      </w:r>
    </w:p>
    <w:p w:rsidR="00F648DB" w:rsidRDefault="00F648DB" w:rsidP="009063A1">
      <w:pPr>
        <w:pStyle w:val="4"/>
        <w:spacing w:before="0" w:after="0"/>
        <w:ind w:firstLine="709"/>
        <w:jc w:val="both"/>
        <w:rPr>
          <w:rFonts w:ascii="Bookman Old Style" w:hAnsi="Bookman Old Style"/>
          <w:i w:val="0"/>
          <w:iCs w:val="0"/>
          <w:color w:val="000000"/>
          <w:lang w:val="ru-RU"/>
        </w:rPr>
      </w:pPr>
    </w:p>
    <w:p w:rsidR="007E397F" w:rsidRPr="009063A1" w:rsidRDefault="007E397F" w:rsidP="00F648DB">
      <w:pPr>
        <w:pStyle w:val="4"/>
        <w:pBdr>
          <w:bottom w:val="single" w:sz="4" w:space="2" w:color="B8CCE4"/>
        </w:pBdr>
        <w:spacing w:before="0" w:after="0"/>
        <w:jc w:val="both"/>
        <w:rPr>
          <w:rFonts w:ascii="Bookman Old Style" w:eastAsia="Times New Roman" w:hAnsi="Bookman Old Style" w:cs="Times New Roman"/>
          <w:i w:val="0"/>
          <w:iCs w:val="0"/>
          <w:color w:val="000000"/>
          <w:lang w:val="ru-RU"/>
        </w:rPr>
      </w:pPr>
      <w:r w:rsidRPr="009063A1">
        <w:rPr>
          <w:rFonts w:ascii="Bookman Old Style" w:eastAsia="Times New Roman" w:hAnsi="Bookman Old Style" w:cs="Times New Roman"/>
          <w:i w:val="0"/>
          <w:iCs w:val="0"/>
          <w:color w:val="000000"/>
          <w:lang w:val="ru-RU"/>
        </w:rPr>
        <w:lastRenderedPageBreak/>
        <w:t>рынки только промышленных товаров.</w:t>
      </w:r>
    </w:p>
    <w:p w:rsidR="006D6B42" w:rsidRDefault="007E397F" w:rsidP="007E397F">
      <w:pPr>
        <w:ind w:firstLine="567"/>
        <w:jc w:val="both"/>
        <w:rPr>
          <w:rFonts w:ascii="Bookman Old Style" w:hAnsi="Bookman Old Style"/>
          <w:sz w:val="24"/>
          <w:szCs w:val="24"/>
          <w:lang w:val="ru-RU"/>
        </w:rPr>
      </w:pPr>
      <w:r w:rsidRPr="007E397F">
        <w:rPr>
          <w:rFonts w:ascii="Bookman Old Style" w:eastAsia="Times New Roman" w:hAnsi="Bookman Old Style" w:cs="Times New Roman"/>
          <w:iCs/>
          <w:color w:val="000000"/>
          <w:sz w:val="24"/>
          <w:szCs w:val="24"/>
          <w:lang w:val="ru-RU"/>
        </w:rPr>
        <w:t>Площадь участков, предназначенных для озеленения территории предприятия, следует определять из расчета 3кв.м на одного работающего в наиболее многочисленной смене. Предельный размер участков, предназначенных для озеленения территории, не менее 15% площадки предприятия. Расстояние от зданий до ствола деревьев – не менее 5 м, кустарников –не менее 1,5 м.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 xml:space="preserve"> Для озеленения территории производственной зоны следует применять местные виды древесно-кустарниковых растений с учетом их санитарно-защитных и </w:t>
      </w:r>
    </w:p>
    <w:p w:rsidR="007E397F" w:rsidRPr="007E397F" w:rsidRDefault="007E397F" w:rsidP="006D6B42">
      <w:pPr>
        <w:ind w:firstLine="0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декоративных свойств и устойчивости к вредным веществам. Существующие древесные насаждения следует по возможности сохранять. В пределах нормативных противопожарных расстояний посадка деревье</w:t>
      </w:r>
      <w:r w:rsidR="006D6B42">
        <w:rPr>
          <w:rFonts w:ascii="Bookman Old Style" w:hAnsi="Bookman Old Style"/>
          <w:sz w:val="24"/>
          <w:szCs w:val="24"/>
          <w:lang w:val="ru-RU"/>
        </w:rPr>
        <w:t>в хвойных пород не допускается.</w:t>
      </w:r>
    </w:p>
    <w:p w:rsidR="007E397F" w:rsidRPr="006D6B42" w:rsidRDefault="007E397F" w:rsidP="006D6B42">
      <w:pPr>
        <w:pStyle w:val="4"/>
        <w:pBdr>
          <w:bottom w:val="single" w:sz="4" w:space="2" w:color="B8CCE4"/>
        </w:pBdr>
        <w:spacing w:before="0" w:after="0"/>
        <w:ind w:firstLine="709"/>
        <w:jc w:val="both"/>
        <w:rPr>
          <w:rFonts w:ascii="Bookman Old Style" w:eastAsia="Times New Roman" w:hAnsi="Bookman Old Style" w:cs="Times New Roman"/>
          <w:i w:val="0"/>
          <w:iCs w:val="0"/>
          <w:color w:val="000000"/>
          <w:lang w:val="ru-RU"/>
        </w:rPr>
      </w:pPr>
      <w:r w:rsidRPr="006D6B42">
        <w:rPr>
          <w:rFonts w:ascii="Bookman Old Style" w:eastAsia="Times New Roman" w:hAnsi="Bookman Old Style" w:cs="Times New Roman"/>
          <w:i w:val="0"/>
          <w:iCs w:val="0"/>
          <w:color w:val="000000"/>
          <w:lang w:val="ru-RU"/>
        </w:rPr>
        <w:t>Минимальная площадь озеленения санитарно-защитных зон- 60% территории.</w:t>
      </w:r>
    </w:p>
    <w:p w:rsidR="006D6B42" w:rsidRDefault="007E397F" w:rsidP="006D6B42">
      <w:pPr>
        <w:pStyle w:val="4"/>
        <w:spacing w:before="0" w:after="0"/>
        <w:ind w:firstLine="709"/>
        <w:jc w:val="both"/>
        <w:rPr>
          <w:rFonts w:ascii="Bookman Old Style" w:hAnsi="Bookman Old Style"/>
          <w:i w:val="0"/>
          <w:iCs w:val="0"/>
          <w:color w:val="000000"/>
          <w:lang w:val="ru-RU"/>
        </w:rPr>
      </w:pPr>
      <w:r w:rsidRPr="006D6B42">
        <w:rPr>
          <w:rFonts w:ascii="Bookman Old Style" w:eastAsia="Times New Roman" w:hAnsi="Bookman Old Style" w:cs="Times New Roman"/>
          <w:i w:val="0"/>
          <w:iCs w:val="0"/>
          <w:color w:val="000000"/>
          <w:lang w:val="ru-RU"/>
        </w:rPr>
        <w:t>Объекты розничной торговли могут размещаться в отдельно стоящих, встроенных или пристроенных помещениях, а также во временных сооружениях. Размеры земельных участков определяются в соответствии с нормативами градостроительного проектирования. Минимальное расстояние до границы соседнего земельного участка -3</w:t>
      </w:r>
      <w:r w:rsidR="006D6B42">
        <w:rPr>
          <w:rFonts w:ascii="Bookman Old Style" w:hAnsi="Bookman Old Style"/>
          <w:i w:val="0"/>
          <w:iCs w:val="0"/>
          <w:color w:val="000000"/>
          <w:lang w:val="ru-RU"/>
        </w:rPr>
        <w:t xml:space="preserve"> м.</w:t>
      </w:r>
    </w:p>
    <w:p w:rsidR="006D6B42" w:rsidRDefault="007E397F" w:rsidP="006D6B42">
      <w:pPr>
        <w:pStyle w:val="4"/>
        <w:spacing w:before="0" w:after="0"/>
        <w:ind w:firstLine="709"/>
        <w:jc w:val="both"/>
        <w:rPr>
          <w:rFonts w:ascii="Bookman Old Style" w:hAnsi="Bookman Old Style"/>
          <w:i w:val="0"/>
          <w:iCs w:val="0"/>
          <w:color w:val="000000"/>
          <w:lang w:val="ru-RU"/>
        </w:rPr>
      </w:pPr>
      <w:r w:rsidRPr="006D6B42">
        <w:rPr>
          <w:rFonts w:ascii="Bookman Old Style" w:eastAsia="Times New Roman" w:hAnsi="Bookman Old Style" w:cs="Times New Roman"/>
          <w:i w:val="0"/>
          <w:iCs w:val="0"/>
          <w:color w:val="000000"/>
          <w:lang w:val="ru-RU"/>
        </w:rPr>
        <w:t>Максимальное количество этажей -</w:t>
      </w:r>
      <w:r w:rsidR="006D6B42">
        <w:rPr>
          <w:rFonts w:ascii="Bookman Old Style" w:hAnsi="Bookman Old Style"/>
          <w:i w:val="0"/>
          <w:iCs w:val="0"/>
          <w:color w:val="000000"/>
          <w:lang w:val="ru-RU"/>
        </w:rPr>
        <w:t xml:space="preserve"> </w:t>
      </w:r>
      <w:r w:rsidRPr="006D6B42">
        <w:rPr>
          <w:rFonts w:ascii="Bookman Old Style" w:eastAsia="Times New Roman" w:hAnsi="Bookman Old Style" w:cs="Times New Roman"/>
          <w:i w:val="0"/>
          <w:iCs w:val="0"/>
          <w:color w:val="000000"/>
          <w:lang w:val="ru-RU"/>
        </w:rPr>
        <w:t>3.</w:t>
      </w:r>
    </w:p>
    <w:p w:rsidR="006D6B42" w:rsidRDefault="007E397F" w:rsidP="006D6B42">
      <w:pPr>
        <w:pStyle w:val="4"/>
        <w:spacing w:before="0" w:after="0"/>
        <w:ind w:firstLine="709"/>
        <w:jc w:val="both"/>
        <w:rPr>
          <w:rFonts w:ascii="Bookman Old Style" w:hAnsi="Bookman Old Style"/>
          <w:i w:val="0"/>
          <w:iCs w:val="0"/>
          <w:color w:val="000000"/>
          <w:lang w:val="ru-RU"/>
        </w:rPr>
      </w:pPr>
      <w:r w:rsidRPr="006D6B42">
        <w:rPr>
          <w:rFonts w:ascii="Bookman Old Style" w:eastAsia="Times New Roman" w:hAnsi="Bookman Old Style" w:cs="Times New Roman"/>
          <w:i w:val="0"/>
          <w:iCs w:val="0"/>
          <w:color w:val="000000"/>
          <w:lang w:val="ru-RU"/>
        </w:rPr>
        <w:t>Максимальный процент застройки земельных уч</w:t>
      </w:r>
      <w:r w:rsidR="006D6B42">
        <w:rPr>
          <w:rFonts w:ascii="Bookman Old Style" w:hAnsi="Bookman Old Style"/>
          <w:i w:val="0"/>
          <w:iCs w:val="0"/>
          <w:color w:val="000000"/>
          <w:lang w:val="ru-RU"/>
        </w:rPr>
        <w:t>астков торговых комплексов-60%.</w:t>
      </w:r>
    </w:p>
    <w:p w:rsidR="007E397F" w:rsidRPr="006D6B42" w:rsidRDefault="007E397F" w:rsidP="006D6B42">
      <w:pPr>
        <w:pStyle w:val="4"/>
        <w:pBdr>
          <w:bottom w:val="single" w:sz="4" w:space="2" w:color="B8CCE4"/>
        </w:pBdr>
        <w:spacing w:before="0" w:after="0"/>
        <w:ind w:firstLine="709"/>
        <w:jc w:val="both"/>
        <w:rPr>
          <w:rFonts w:ascii="Bookman Old Style" w:eastAsia="Times New Roman" w:hAnsi="Bookman Old Style" w:cs="Times New Roman"/>
          <w:i w:val="0"/>
          <w:iCs w:val="0"/>
          <w:color w:val="000000"/>
          <w:lang w:val="ru-RU"/>
        </w:rPr>
      </w:pPr>
      <w:r w:rsidRPr="006D6B42">
        <w:rPr>
          <w:rFonts w:ascii="Bookman Old Style" w:eastAsia="Times New Roman" w:hAnsi="Bookman Old Style" w:cs="Times New Roman"/>
          <w:i w:val="0"/>
          <w:iCs w:val="0"/>
          <w:color w:val="000000"/>
          <w:lang w:val="ru-RU"/>
        </w:rPr>
        <w:t xml:space="preserve">Максимальный процент застройки земельных участков объектов розничной торговли-80%. </w:t>
      </w:r>
    </w:p>
    <w:p w:rsidR="007E397F" w:rsidRDefault="007E397F" w:rsidP="006D6B42">
      <w:pPr>
        <w:ind w:firstLine="567"/>
        <w:jc w:val="both"/>
        <w:rPr>
          <w:rFonts w:ascii="Bookman Old Style" w:hAnsi="Bookman Old Style"/>
          <w:sz w:val="24"/>
          <w:szCs w:val="24"/>
          <w:lang w:val="ru-RU"/>
        </w:rPr>
      </w:pPr>
      <w:r w:rsidRPr="006D6B42">
        <w:rPr>
          <w:rFonts w:ascii="Bookman Old Style" w:eastAsia="Times New Roman" w:hAnsi="Bookman Old Style" w:cs="Times New Roman"/>
          <w:sz w:val="24"/>
          <w:szCs w:val="24"/>
          <w:lang w:val="ru-RU"/>
        </w:rPr>
        <w:t>Иные показатели, не учтенные настоящими Правилами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, применяются в соответствии с действующими федеральными и региональными нормативами.</w:t>
      </w:r>
    </w:p>
    <w:p w:rsidR="006D6B42" w:rsidRPr="007E397F" w:rsidRDefault="006D6B42" w:rsidP="006D6B42">
      <w:pPr>
        <w:ind w:firstLine="567"/>
        <w:jc w:val="both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</w:p>
    <w:p w:rsidR="007E397F" w:rsidRPr="007E397F" w:rsidRDefault="007E397F" w:rsidP="007E397F">
      <w:pPr>
        <w:ind w:firstLine="567"/>
        <w:jc w:val="both"/>
        <w:rPr>
          <w:rFonts w:ascii="Bookman Old Style" w:eastAsia="Times New Roman" w:hAnsi="Bookman Old Style" w:cs="Times New Roman"/>
          <w:b/>
          <w:sz w:val="24"/>
          <w:szCs w:val="24"/>
          <w:lang w:val="ru-RU"/>
        </w:rPr>
      </w:pPr>
      <w:r w:rsidRPr="007E397F">
        <w:rPr>
          <w:rFonts w:ascii="Bookman Old Style" w:eastAsia="Times New Roman" w:hAnsi="Bookman Old Style" w:cs="Times New Roman"/>
          <w:b/>
          <w:sz w:val="24"/>
          <w:szCs w:val="24"/>
          <w:lang w:val="ru-RU"/>
        </w:rPr>
        <w:t>Ограничения использования земельных участков и объектов капитального строительства</w:t>
      </w:r>
      <w:r w:rsidR="006D6B42">
        <w:rPr>
          <w:rFonts w:ascii="Bookman Old Style" w:hAnsi="Bookman Old Style"/>
          <w:b/>
          <w:sz w:val="24"/>
          <w:szCs w:val="24"/>
          <w:lang w:val="ru-RU"/>
        </w:rPr>
        <w:t>.</w:t>
      </w:r>
    </w:p>
    <w:p w:rsidR="00F648DB" w:rsidRDefault="007E397F" w:rsidP="006D6B42">
      <w:pPr>
        <w:ind w:firstLine="567"/>
        <w:jc w:val="both"/>
        <w:rPr>
          <w:rFonts w:ascii="Bookman Old Style" w:hAnsi="Bookman Old Style"/>
          <w:sz w:val="24"/>
          <w:szCs w:val="24"/>
          <w:lang w:val="ru-RU"/>
        </w:rPr>
      </w:pP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В случае, если земельный участок расположен в границах зоны с особыми условиями использования территорий (охранные; технические  зоны объектов инженерного обеспечения; с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а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нитарно-защитные зоны; зоны охраны объектов культурного наследия (памятников истории и культуры); объекты культурного наследия народов Российской Федерации; водоохранные зоны; береговые полосы; зоны охраны источников питьевого водоснабжения; зоны охраняемых объе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к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тов; иные зоны, устанавливаемые в соответствии с законодательством Российской Федерации, техническими регламентами, инструкциями и иными нормативно-правовыми документами), правовой режим использования и застройки указанного земельного участка определяется совокупностью требований, указанных в нормативных актах Российской Федерации, технических регламе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н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 xml:space="preserve">тах, Статье 37 настоящих Правил , при этом более строгие </w:t>
      </w:r>
    </w:p>
    <w:p w:rsidR="006F3D96" w:rsidRPr="007E397F" w:rsidRDefault="007E397F" w:rsidP="00F648DB">
      <w:pPr>
        <w:ind w:firstLine="0"/>
        <w:jc w:val="both"/>
        <w:rPr>
          <w:rFonts w:ascii="Bookman Old Style" w:hAnsi="Bookman Old Style"/>
          <w:i/>
          <w:sz w:val="24"/>
          <w:szCs w:val="24"/>
          <w:lang w:val="ru-RU"/>
        </w:rPr>
      </w:pP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lastRenderedPageBreak/>
        <w:t>требования, относящиеся к одному и тому же п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а</w:t>
      </w:r>
      <w:r w:rsidRPr="007E397F">
        <w:rPr>
          <w:rFonts w:ascii="Bookman Old Style" w:eastAsia="Times New Roman" w:hAnsi="Bookman Old Style" w:cs="Times New Roman"/>
          <w:sz w:val="24"/>
          <w:szCs w:val="24"/>
          <w:lang w:val="ru-RU"/>
        </w:rPr>
        <w:t>раметру, поглощают более мягкие (См. карту границ зон с особыми условиями использования территории и территорий объектов культурного наследия).</w:t>
      </w:r>
    </w:p>
    <w:sectPr w:rsidR="006F3D96" w:rsidRPr="007E397F" w:rsidSect="00C04F3E">
      <w:headerReference w:type="default" r:id="rId8"/>
      <w:footerReference w:type="default" r:id="rId9"/>
      <w:pgSz w:w="11906" w:h="16838"/>
      <w:pgMar w:top="1817" w:right="1416" w:bottom="1134" w:left="1701" w:header="426" w:footer="2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3C0" w:rsidRDefault="007813C0" w:rsidP="001C3281">
      <w:r>
        <w:separator/>
      </w:r>
    </w:p>
  </w:endnote>
  <w:endnote w:type="continuationSeparator" w:id="1">
    <w:p w:rsidR="007813C0" w:rsidRDefault="007813C0" w:rsidP="001C3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756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Look w:val="04A0"/>
    </w:tblPr>
    <w:tblGrid>
      <w:gridCol w:w="1429"/>
      <w:gridCol w:w="7137"/>
    </w:tblGrid>
    <w:tr w:rsidR="00C04F3E" w:rsidRPr="007E397F" w:rsidTr="00BF3EEC">
      <w:tc>
        <w:tcPr>
          <w:tcW w:w="1384" w:type="dxa"/>
        </w:tcPr>
        <w:p w:rsidR="00C04F3E" w:rsidRDefault="00C04F3E" w:rsidP="00BF3EEC">
          <w:pPr>
            <w:pStyle w:val="ae"/>
            <w:ind w:firstLine="0"/>
            <w:jc w:val="both"/>
            <w:rPr>
              <w:b/>
              <w:color w:val="4F81BD" w:themeColor="accent1"/>
              <w:sz w:val="32"/>
              <w:szCs w:val="32"/>
            </w:rPr>
          </w:pPr>
          <w:r>
            <w:rPr>
              <w:noProof/>
              <w:sz w:val="19"/>
              <w:szCs w:val="19"/>
              <w:lang w:val="ru-RU" w:eastAsia="ru-RU" w:bidi="ar-SA"/>
            </w:rPr>
            <w:drawing>
              <wp:inline distT="0" distB="0" distL="0" distR="0">
                <wp:extent cx="825500" cy="695960"/>
                <wp:effectExtent l="19050" t="0" r="0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5500" cy="695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12" w:type="dxa"/>
        </w:tcPr>
        <w:p w:rsidR="00C04F3E" w:rsidRPr="0065220C" w:rsidRDefault="00C04F3E" w:rsidP="00BF3EEC">
          <w:pPr>
            <w:pStyle w:val="ae"/>
            <w:jc w:val="center"/>
            <w:rPr>
              <w:rFonts w:ascii="Bookman Old Style" w:hAnsi="Bookman Old Style"/>
              <w:i/>
              <w:color w:val="595959" w:themeColor="text1" w:themeTint="A6"/>
              <w:sz w:val="28"/>
              <w:szCs w:val="28"/>
              <w:lang w:val="ru-RU"/>
            </w:rPr>
          </w:pPr>
        </w:p>
        <w:p w:rsidR="00C04F3E" w:rsidRPr="0065220C" w:rsidRDefault="00C04F3E" w:rsidP="00BF3EEC">
          <w:pPr>
            <w:pStyle w:val="ae"/>
            <w:jc w:val="center"/>
            <w:rPr>
              <w:rFonts w:ascii="Bookman Old Style" w:hAnsi="Bookman Old Style"/>
              <w:i/>
              <w:color w:val="595959" w:themeColor="text1" w:themeTint="A6"/>
              <w:sz w:val="28"/>
              <w:szCs w:val="28"/>
              <w:lang w:val="ru-RU"/>
            </w:rPr>
          </w:pPr>
          <w:r w:rsidRPr="0065220C">
            <w:rPr>
              <w:rFonts w:ascii="Bookman Old Style" w:hAnsi="Bookman Old Style"/>
              <w:i/>
              <w:color w:val="595959" w:themeColor="text1" w:themeTint="A6"/>
              <w:sz w:val="28"/>
              <w:szCs w:val="28"/>
              <w:lang w:val="ru-RU"/>
            </w:rPr>
            <w:t>Общество с ограниченной ответственностью «ГРАДПРОЕКТ»</w:t>
          </w:r>
        </w:p>
      </w:tc>
    </w:tr>
  </w:tbl>
  <w:p w:rsidR="00250A68" w:rsidRPr="00C04F3E" w:rsidRDefault="00250A68" w:rsidP="00C04F3E">
    <w:pPr>
      <w:pStyle w:val="ae"/>
      <w:rPr>
        <w:szCs w:val="24"/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3C0" w:rsidRDefault="007813C0" w:rsidP="001C3281">
      <w:r>
        <w:separator/>
      </w:r>
    </w:p>
  </w:footnote>
  <w:footnote w:type="continuationSeparator" w:id="1">
    <w:p w:rsidR="007813C0" w:rsidRDefault="007813C0" w:rsidP="001C32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A68" w:rsidRPr="00DF1B86" w:rsidRDefault="00681AFE" w:rsidP="0028547D">
    <w:pPr>
      <w:pStyle w:val="ac"/>
      <w:pBdr>
        <w:bottom w:val="thickThinSmallGap" w:sz="24" w:space="0" w:color="622423" w:themeColor="accent2" w:themeShade="7F"/>
      </w:pBdr>
      <w:tabs>
        <w:tab w:val="left" w:pos="6096"/>
      </w:tabs>
      <w:ind w:left="-142"/>
      <w:jc w:val="center"/>
      <w:rPr>
        <w:rFonts w:ascii="Bradley Hand ITC" w:eastAsiaTheme="majorEastAsia" w:hAnsi="Bradley Hand ITC" w:cstheme="majorBidi"/>
        <w:color w:val="404040" w:themeColor="text1" w:themeTint="BF"/>
        <w:sz w:val="24"/>
        <w:szCs w:val="28"/>
        <w:lang w:val="ru-RU"/>
      </w:rPr>
    </w:pPr>
    <w:sdt>
      <w:sdtPr>
        <w:rPr>
          <w:rFonts w:asciiTheme="majorHAnsi" w:eastAsiaTheme="majorEastAsia" w:hAnsiTheme="majorHAnsi" w:cstheme="majorBidi"/>
          <w:i/>
          <w:shadow/>
          <w:color w:val="404040" w:themeColor="text1" w:themeTint="BF"/>
          <w:sz w:val="24"/>
          <w:szCs w:val="28"/>
          <w:lang w:val="ru-RU"/>
        </w:rPr>
        <w:id w:val="5384863"/>
        <w:docPartObj>
          <w:docPartGallery w:val="Page Numbers (Margins)"/>
          <w:docPartUnique/>
        </w:docPartObj>
      </w:sdtPr>
      <w:sdtContent>
        <w:r w:rsidRPr="00681AFE">
          <w:rPr>
            <w:rFonts w:asciiTheme="majorHAnsi" w:eastAsiaTheme="majorEastAsia" w:hAnsiTheme="majorHAnsi" w:cstheme="majorBidi"/>
            <w:i/>
            <w:shadow/>
            <w:noProof/>
            <w:color w:val="404040" w:themeColor="text1" w:themeTint="BF"/>
            <w:sz w:val="24"/>
            <w:szCs w:val="28"/>
            <w:lang w:val="ru-RU" w:eastAsia="zh-TW"/>
          </w:rPr>
          <w:pict>
            <v:rect id="_x0000_s8193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  <w:lang w:val="ru-RU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250A68" w:rsidRDefault="00681AFE">
                        <w:pPr>
                          <w:jc w:val="center"/>
                          <w:rPr>
                            <w:rFonts w:asciiTheme="majorHAnsi" w:hAnsiTheme="majorHAnsi"/>
                            <w:sz w:val="72"/>
                            <w:szCs w:val="44"/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fldChar w:fldCharType="begin"/>
                        </w:r>
                        <w:r w:rsidR="00250A68">
                          <w:rPr>
                            <w:lang w:val="ru-RU"/>
                          </w:rPr>
                          <w:instrText xml:space="preserve"> PAGE  \* MERGEFORMAT </w:instrText>
                        </w:r>
                        <w:r>
                          <w:rPr>
                            <w:lang w:val="ru-RU"/>
                          </w:rPr>
                          <w:fldChar w:fldCharType="separate"/>
                        </w:r>
                        <w:r w:rsidR="00F648DB" w:rsidRPr="00F648DB">
                          <w:rPr>
                            <w:rFonts w:asciiTheme="majorHAnsi" w:hAnsiTheme="majorHAnsi"/>
                            <w:noProof/>
                            <w:sz w:val="48"/>
                            <w:szCs w:val="44"/>
                          </w:rPr>
                          <w:t>11</w:t>
                        </w:r>
                        <w:r>
                          <w:rPr>
                            <w:lang w:val="ru-RU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sdtContent>
    </w:sdt>
    <w:sdt>
      <w:sdtPr>
        <w:rPr>
          <w:rFonts w:asciiTheme="majorHAnsi" w:eastAsiaTheme="majorEastAsia" w:hAnsiTheme="majorHAnsi" w:cstheme="majorBidi"/>
          <w:i/>
          <w:shadow/>
          <w:color w:val="404040" w:themeColor="text1" w:themeTint="BF"/>
          <w:sz w:val="24"/>
          <w:szCs w:val="28"/>
          <w:lang w:val="ru-RU"/>
        </w:rPr>
        <w:alias w:val="Заголовок"/>
        <w:id w:val="77738743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250A68" w:rsidRPr="00DF1B86">
          <w:rPr>
            <w:rFonts w:asciiTheme="majorHAnsi" w:eastAsiaTheme="majorEastAsia" w:hAnsiTheme="majorHAnsi" w:cstheme="majorBidi"/>
            <w:i/>
            <w:shadow/>
            <w:color w:val="404040" w:themeColor="text1" w:themeTint="BF"/>
            <w:sz w:val="24"/>
            <w:szCs w:val="28"/>
            <w:lang w:val="ru-RU"/>
          </w:rPr>
          <w:t>Внесение изменений в Правил</w:t>
        </w:r>
        <w:r w:rsidR="0028547D">
          <w:rPr>
            <w:rFonts w:asciiTheme="majorHAnsi" w:eastAsiaTheme="majorEastAsia" w:hAnsiTheme="majorHAnsi" w:cstheme="majorBidi"/>
            <w:i/>
            <w:shadow/>
            <w:color w:val="404040" w:themeColor="text1" w:themeTint="BF"/>
            <w:sz w:val="24"/>
            <w:szCs w:val="28"/>
            <w:lang w:val="ru-RU"/>
          </w:rPr>
          <w:t xml:space="preserve">а землепользования и застройки </w:t>
        </w:r>
        <w:r w:rsidR="00250A68" w:rsidRPr="00DF1B86">
          <w:rPr>
            <w:rFonts w:asciiTheme="majorHAnsi" w:eastAsiaTheme="majorEastAsia" w:hAnsiTheme="majorHAnsi" w:cstheme="majorBidi"/>
            <w:i/>
            <w:shadow/>
            <w:color w:val="404040" w:themeColor="text1" w:themeTint="BF"/>
            <w:sz w:val="24"/>
            <w:szCs w:val="28"/>
            <w:lang w:val="ru-RU"/>
          </w:rPr>
          <w:t xml:space="preserve">муниципального образования </w:t>
        </w:r>
        <w:r w:rsidR="007E397F">
          <w:rPr>
            <w:rFonts w:asciiTheme="majorHAnsi" w:eastAsiaTheme="majorEastAsia" w:hAnsiTheme="majorHAnsi" w:cstheme="majorBidi"/>
            <w:i/>
            <w:shadow/>
            <w:color w:val="404040" w:themeColor="text1" w:themeTint="BF"/>
            <w:sz w:val="24"/>
            <w:szCs w:val="28"/>
            <w:lang w:val="ru-RU"/>
          </w:rPr>
          <w:t>Копнинское сельское поселение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1C7D"/>
    <w:multiLevelType w:val="hybridMultilevel"/>
    <w:tmpl w:val="3B06E76C"/>
    <w:lvl w:ilvl="0" w:tplc="FC469B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64BAA"/>
    <w:multiLevelType w:val="hybridMultilevel"/>
    <w:tmpl w:val="1160CDE4"/>
    <w:lvl w:ilvl="0" w:tplc="FC46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426BEF"/>
    <w:multiLevelType w:val="hybridMultilevel"/>
    <w:tmpl w:val="DE482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1911D4"/>
    <w:multiLevelType w:val="hybridMultilevel"/>
    <w:tmpl w:val="5554F3B6"/>
    <w:lvl w:ilvl="0" w:tplc="FC46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5B12F6"/>
    <w:multiLevelType w:val="hybridMultilevel"/>
    <w:tmpl w:val="24BE0E9E"/>
    <w:lvl w:ilvl="0" w:tplc="FC46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3518A1"/>
    <w:multiLevelType w:val="hybridMultilevel"/>
    <w:tmpl w:val="02969CC2"/>
    <w:lvl w:ilvl="0" w:tplc="B40E1A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C87A22"/>
    <w:multiLevelType w:val="hybridMultilevel"/>
    <w:tmpl w:val="790079C8"/>
    <w:lvl w:ilvl="0" w:tplc="979CCE7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B408A6"/>
    <w:multiLevelType w:val="hybridMultilevel"/>
    <w:tmpl w:val="A26A2D80"/>
    <w:lvl w:ilvl="0" w:tplc="1DAEF8BA">
      <w:start w:val="1"/>
      <w:numFmt w:val="decimal"/>
      <w:lvlText w:val="%1)"/>
      <w:lvlJc w:val="left"/>
      <w:pPr>
        <w:tabs>
          <w:tab w:val="num" w:pos="896"/>
        </w:tabs>
        <w:ind w:left="896" w:hanging="6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2"/>
        </w:tabs>
        <w:ind w:left="12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2"/>
        </w:tabs>
        <w:ind w:left="20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2"/>
        </w:tabs>
        <w:ind w:left="27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2"/>
        </w:tabs>
        <w:ind w:left="34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2"/>
        </w:tabs>
        <w:ind w:left="41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2"/>
        </w:tabs>
        <w:ind w:left="48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2"/>
        </w:tabs>
        <w:ind w:left="56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2"/>
        </w:tabs>
        <w:ind w:left="6332" w:hanging="180"/>
      </w:pPr>
    </w:lvl>
  </w:abstractNum>
  <w:abstractNum w:abstractNumId="8">
    <w:nsid w:val="43031203"/>
    <w:multiLevelType w:val="hybridMultilevel"/>
    <w:tmpl w:val="F1F60226"/>
    <w:lvl w:ilvl="0" w:tplc="4D68EC44">
      <w:start w:val="1"/>
      <w:numFmt w:val="decimal"/>
      <w:lvlText w:val="%1."/>
      <w:lvlJc w:val="left"/>
      <w:pPr>
        <w:tabs>
          <w:tab w:val="num" w:pos="49"/>
        </w:tabs>
        <w:ind w:left="-311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50B62213"/>
    <w:multiLevelType w:val="hybridMultilevel"/>
    <w:tmpl w:val="B37C2826"/>
    <w:lvl w:ilvl="0" w:tplc="FC469B0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663D75F0"/>
    <w:multiLevelType w:val="multilevel"/>
    <w:tmpl w:val="79AE9F46"/>
    <w:lvl w:ilvl="0">
      <w:start w:val="5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1">
    <w:nsid w:val="665E67D7"/>
    <w:multiLevelType w:val="hybridMultilevel"/>
    <w:tmpl w:val="696E3F7C"/>
    <w:lvl w:ilvl="0" w:tplc="F37224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67450993"/>
    <w:multiLevelType w:val="hybridMultilevel"/>
    <w:tmpl w:val="E96C5DD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6D884FD3"/>
    <w:multiLevelType w:val="hybridMultilevel"/>
    <w:tmpl w:val="2A18558A"/>
    <w:lvl w:ilvl="0" w:tplc="FC46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A63805"/>
    <w:multiLevelType w:val="hybridMultilevel"/>
    <w:tmpl w:val="8B327A16"/>
    <w:lvl w:ilvl="0" w:tplc="4D68EC44">
      <w:start w:val="1"/>
      <w:numFmt w:val="decimal"/>
      <w:lvlText w:val="%1."/>
      <w:lvlJc w:val="left"/>
      <w:pPr>
        <w:tabs>
          <w:tab w:val="num" w:pos="1129"/>
        </w:tabs>
        <w:ind w:left="769" w:firstLine="851"/>
      </w:pPr>
      <w:rPr>
        <w:rFonts w:hint="default"/>
      </w:rPr>
    </w:lvl>
    <w:lvl w:ilvl="1" w:tplc="2376E34C">
      <w:start w:val="1"/>
      <w:numFmt w:val="decimal"/>
      <w:lvlText w:val="%2."/>
      <w:lvlJc w:val="left"/>
      <w:pPr>
        <w:tabs>
          <w:tab w:val="num" w:pos="409"/>
        </w:tabs>
        <w:ind w:left="49" w:firstLine="851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73E96FBE"/>
    <w:multiLevelType w:val="hybridMultilevel"/>
    <w:tmpl w:val="2A9611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4"/>
  </w:num>
  <w:num w:numId="3">
    <w:abstractNumId w:val="12"/>
  </w:num>
  <w:num w:numId="4">
    <w:abstractNumId w:val="10"/>
  </w:num>
  <w:num w:numId="5">
    <w:abstractNumId w:val="4"/>
  </w:num>
  <w:num w:numId="6">
    <w:abstractNumId w:val="5"/>
  </w:num>
  <w:num w:numId="7">
    <w:abstractNumId w:val="6"/>
  </w:num>
  <w:num w:numId="8">
    <w:abstractNumId w:val="0"/>
  </w:num>
  <w:num w:numId="9">
    <w:abstractNumId w:val="1"/>
  </w:num>
  <w:num w:numId="10">
    <w:abstractNumId w:val="13"/>
  </w:num>
  <w:num w:numId="11">
    <w:abstractNumId w:val="3"/>
  </w:num>
  <w:num w:numId="12">
    <w:abstractNumId w:val="9"/>
  </w:num>
  <w:num w:numId="13">
    <w:abstractNumId w:val="2"/>
  </w:num>
  <w:num w:numId="14">
    <w:abstractNumId w:val="11"/>
  </w:num>
  <w:num w:numId="15">
    <w:abstractNumId w:val="7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hdrShapeDefaults>
    <o:shapedefaults v:ext="edit" spidmax="35842"/>
    <o:shapelayout v:ext="edit">
      <o:idmap v:ext="edit" data="8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77DF"/>
    <w:rsid w:val="00025EC0"/>
    <w:rsid w:val="000664BC"/>
    <w:rsid w:val="00066708"/>
    <w:rsid w:val="00076971"/>
    <w:rsid w:val="0008427E"/>
    <w:rsid w:val="00084CAA"/>
    <w:rsid w:val="000A2870"/>
    <w:rsid w:val="000C12C7"/>
    <w:rsid w:val="00110964"/>
    <w:rsid w:val="00176F84"/>
    <w:rsid w:val="001A2DB6"/>
    <w:rsid w:val="001C3281"/>
    <w:rsid w:val="001F3451"/>
    <w:rsid w:val="00233B24"/>
    <w:rsid w:val="00250A68"/>
    <w:rsid w:val="002805F3"/>
    <w:rsid w:val="0028547D"/>
    <w:rsid w:val="002B2507"/>
    <w:rsid w:val="002B6EE3"/>
    <w:rsid w:val="002C721A"/>
    <w:rsid w:val="002E333C"/>
    <w:rsid w:val="00336864"/>
    <w:rsid w:val="003437D4"/>
    <w:rsid w:val="0036207F"/>
    <w:rsid w:val="003C6ED3"/>
    <w:rsid w:val="003F3A46"/>
    <w:rsid w:val="00413119"/>
    <w:rsid w:val="00427F57"/>
    <w:rsid w:val="004430E3"/>
    <w:rsid w:val="004610E5"/>
    <w:rsid w:val="00476860"/>
    <w:rsid w:val="00494F28"/>
    <w:rsid w:val="004B52C9"/>
    <w:rsid w:val="004B75DA"/>
    <w:rsid w:val="004C6232"/>
    <w:rsid w:val="004E1939"/>
    <w:rsid w:val="004E1B80"/>
    <w:rsid w:val="005156B1"/>
    <w:rsid w:val="00517DF8"/>
    <w:rsid w:val="0055434D"/>
    <w:rsid w:val="005A223D"/>
    <w:rsid w:val="005B048E"/>
    <w:rsid w:val="005C236D"/>
    <w:rsid w:val="005C5191"/>
    <w:rsid w:val="005D1607"/>
    <w:rsid w:val="005E7814"/>
    <w:rsid w:val="006236E1"/>
    <w:rsid w:val="0063129B"/>
    <w:rsid w:val="00643EE2"/>
    <w:rsid w:val="00647229"/>
    <w:rsid w:val="00656C1A"/>
    <w:rsid w:val="00681AFE"/>
    <w:rsid w:val="0068377D"/>
    <w:rsid w:val="006951D0"/>
    <w:rsid w:val="006B1AB4"/>
    <w:rsid w:val="006C761A"/>
    <w:rsid w:val="006D6B42"/>
    <w:rsid w:val="006F3D96"/>
    <w:rsid w:val="00701397"/>
    <w:rsid w:val="0071133C"/>
    <w:rsid w:val="007301B3"/>
    <w:rsid w:val="00763932"/>
    <w:rsid w:val="007813C0"/>
    <w:rsid w:val="007877DF"/>
    <w:rsid w:val="007A2F88"/>
    <w:rsid w:val="007B71A9"/>
    <w:rsid w:val="007E397F"/>
    <w:rsid w:val="007F0F7C"/>
    <w:rsid w:val="007F4870"/>
    <w:rsid w:val="008052D9"/>
    <w:rsid w:val="00810C87"/>
    <w:rsid w:val="00815482"/>
    <w:rsid w:val="0084592B"/>
    <w:rsid w:val="00850BB8"/>
    <w:rsid w:val="008A5D8F"/>
    <w:rsid w:val="008B180D"/>
    <w:rsid w:val="008E5CBB"/>
    <w:rsid w:val="008F1926"/>
    <w:rsid w:val="009063A1"/>
    <w:rsid w:val="009077DB"/>
    <w:rsid w:val="00911731"/>
    <w:rsid w:val="009265A7"/>
    <w:rsid w:val="009469E6"/>
    <w:rsid w:val="00962F25"/>
    <w:rsid w:val="00977D96"/>
    <w:rsid w:val="009B0946"/>
    <w:rsid w:val="00A549F0"/>
    <w:rsid w:val="00A60811"/>
    <w:rsid w:val="00A741FB"/>
    <w:rsid w:val="00AA3172"/>
    <w:rsid w:val="00AB1694"/>
    <w:rsid w:val="00B678D3"/>
    <w:rsid w:val="00B825C3"/>
    <w:rsid w:val="00BA1251"/>
    <w:rsid w:val="00BA3A1F"/>
    <w:rsid w:val="00BA5F5D"/>
    <w:rsid w:val="00BA6453"/>
    <w:rsid w:val="00BD490F"/>
    <w:rsid w:val="00BD6C41"/>
    <w:rsid w:val="00BF7D0E"/>
    <w:rsid w:val="00C04F3E"/>
    <w:rsid w:val="00C7783A"/>
    <w:rsid w:val="00C86458"/>
    <w:rsid w:val="00CB3B01"/>
    <w:rsid w:val="00D16D2A"/>
    <w:rsid w:val="00D17F5C"/>
    <w:rsid w:val="00D300BA"/>
    <w:rsid w:val="00D6333B"/>
    <w:rsid w:val="00D8154C"/>
    <w:rsid w:val="00DA3262"/>
    <w:rsid w:val="00DB2DEE"/>
    <w:rsid w:val="00DD6FFB"/>
    <w:rsid w:val="00DF1B86"/>
    <w:rsid w:val="00DF7D8A"/>
    <w:rsid w:val="00E2209D"/>
    <w:rsid w:val="00E24FD5"/>
    <w:rsid w:val="00E332A8"/>
    <w:rsid w:val="00E50E9F"/>
    <w:rsid w:val="00E73364"/>
    <w:rsid w:val="00E9312A"/>
    <w:rsid w:val="00E9596D"/>
    <w:rsid w:val="00E96A9D"/>
    <w:rsid w:val="00E96C84"/>
    <w:rsid w:val="00EC385D"/>
    <w:rsid w:val="00ED1C3A"/>
    <w:rsid w:val="00ED4093"/>
    <w:rsid w:val="00EE3E6A"/>
    <w:rsid w:val="00EF7C45"/>
    <w:rsid w:val="00F017AE"/>
    <w:rsid w:val="00F10004"/>
    <w:rsid w:val="00F2263F"/>
    <w:rsid w:val="00F32BBF"/>
    <w:rsid w:val="00F648DB"/>
    <w:rsid w:val="00FB0AB0"/>
    <w:rsid w:val="00FC2834"/>
    <w:rsid w:val="00FC6A56"/>
    <w:rsid w:val="00FD231C"/>
    <w:rsid w:val="00FF4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81"/>
  </w:style>
  <w:style w:type="paragraph" w:styleId="1">
    <w:name w:val="heading 1"/>
    <w:basedOn w:val="a"/>
    <w:next w:val="a"/>
    <w:link w:val="10"/>
    <w:uiPriority w:val="9"/>
    <w:qFormat/>
    <w:rsid w:val="001C328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328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1C328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C328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328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328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328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328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328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77DF"/>
    <w:pPr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rsid w:val="007877DF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10">
    <w:name w:val="Заголовок 1 Знак"/>
    <w:basedOn w:val="a0"/>
    <w:link w:val="1"/>
    <w:uiPriority w:val="9"/>
    <w:rsid w:val="001C328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1C328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11">
    <w:name w:val="Слабое выделение1"/>
    <w:aliases w:val="Абзац списка 2"/>
    <w:uiPriority w:val="19"/>
    <w:qFormat/>
    <w:rsid w:val="0071133C"/>
    <w:rPr>
      <w:rFonts w:ascii="Times New Roman" w:hAnsi="Times New Roman"/>
      <w:sz w:val="24"/>
    </w:rPr>
  </w:style>
  <w:style w:type="paragraph" w:customStyle="1" w:styleId="a5">
    <w:name w:val="Мясо Знак"/>
    <w:basedOn w:val="a"/>
    <w:link w:val="a6"/>
    <w:rsid w:val="00E2209D"/>
    <w:pPr>
      <w:ind w:firstLine="709"/>
      <w:jc w:val="both"/>
    </w:pPr>
    <w:rPr>
      <w:rFonts w:ascii="Times New Roman" w:eastAsia="MS Mincho" w:hAnsi="Times New Roman" w:cs="Times New Roman"/>
      <w:sz w:val="28"/>
      <w:szCs w:val="28"/>
    </w:rPr>
  </w:style>
  <w:style w:type="character" w:customStyle="1" w:styleId="a6">
    <w:name w:val="Мясо Знак Знак"/>
    <w:basedOn w:val="a0"/>
    <w:link w:val="a5"/>
    <w:rsid w:val="00E2209D"/>
    <w:rPr>
      <w:rFonts w:ascii="Times New Roman" w:eastAsia="MS Mincho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1C328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customStyle="1" w:styleId="ConsNormal">
    <w:name w:val="ConsNormal"/>
    <w:rsid w:val="009117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Iauiue">
    <w:name w:val="Iau?iue"/>
    <w:rsid w:val="00D16D2A"/>
    <w:pPr>
      <w:widowControl w:val="0"/>
      <w:suppressAutoHyphens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7">
    <w:name w:val="Normal (Web)"/>
    <w:basedOn w:val="a"/>
    <w:rsid w:val="00233B24"/>
    <w:pPr>
      <w:spacing w:before="41" w:after="41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ConsPlusNormal">
    <w:name w:val="ConsPlusNormal"/>
    <w:rsid w:val="00233B24"/>
    <w:pPr>
      <w:widowControl w:val="0"/>
      <w:suppressAutoHyphens/>
      <w:autoSpaceDE w:val="0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8">
    <w:name w:val="Strong"/>
    <w:basedOn w:val="a0"/>
    <w:uiPriority w:val="22"/>
    <w:qFormat/>
    <w:rsid w:val="001C3281"/>
    <w:rPr>
      <w:b/>
      <w:bCs/>
      <w:spacing w:val="0"/>
    </w:rPr>
  </w:style>
  <w:style w:type="paragraph" w:styleId="a9">
    <w:name w:val="List Paragraph"/>
    <w:basedOn w:val="a"/>
    <w:uiPriority w:val="34"/>
    <w:qFormat/>
    <w:rsid w:val="001C328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437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437D4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C328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C3281"/>
  </w:style>
  <w:style w:type="paragraph" w:styleId="ae">
    <w:name w:val="footer"/>
    <w:basedOn w:val="a"/>
    <w:link w:val="af"/>
    <w:uiPriority w:val="99"/>
    <w:unhideWhenUsed/>
    <w:rsid w:val="001C328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C3281"/>
  </w:style>
  <w:style w:type="character" w:customStyle="1" w:styleId="20">
    <w:name w:val="Заголовок 2 Знак"/>
    <w:basedOn w:val="a0"/>
    <w:link w:val="2"/>
    <w:uiPriority w:val="9"/>
    <w:semiHidden/>
    <w:rsid w:val="001C328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C328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1C328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C328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1C328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C328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f0">
    <w:name w:val="caption"/>
    <w:basedOn w:val="a"/>
    <w:next w:val="a"/>
    <w:uiPriority w:val="35"/>
    <w:semiHidden/>
    <w:unhideWhenUsed/>
    <w:qFormat/>
    <w:rsid w:val="001C3281"/>
    <w:rPr>
      <w:b/>
      <w:bCs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1C328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f2">
    <w:name w:val="Название Знак"/>
    <w:basedOn w:val="a0"/>
    <w:link w:val="af1"/>
    <w:uiPriority w:val="10"/>
    <w:rsid w:val="001C328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f3">
    <w:name w:val="Subtitle"/>
    <w:basedOn w:val="a"/>
    <w:next w:val="a"/>
    <w:link w:val="af4"/>
    <w:uiPriority w:val="11"/>
    <w:qFormat/>
    <w:rsid w:val="001C328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sid w:val="001C3281"/>
    <w:rPr>
      <w:rFonts w:asciiTheme="minorHAnsi"/>
      <w:i/>
      <w:iCs/>
      <w:sz w:val="24"/>
      <w:szCs w:val="24"/>
    </w:rPr>
  </w:style>
  <w:style w:type="character" w:styleId="af5">
    <w:name w:val="Emphasis"/>
    <w:uiPriority w:val="20"/>
    <w:qFormat/>
    <w:rsid w:val="001C3281"/>
    <w:rPr>
      <w:b/>
      <w:bCs/>
      <w:i/>
      <w:iCs/>
      <w:color w:val="5A5A5A" w:themeColor="text1" w:themeTint="A5"/>
    </w:rPr>
  </w:style>
  <w:style w:type="paragraph" w:styleId="af6">
    <w:name w:val="No Spacing"/>
    <w:basedOn w:val="a"/>
    <w:link w:val="af7"/>
    <w:uiPriority w:val="1"/>
    <w:qFormat/>
    <w:rsid w:val="001C3281"/>
    <w:pPr>
      <w:ind w:firstLine="0"/>
    </w:pPr>
  </w:style>
  <w:style w:type="character" w:customStyle="1" w:styleId="af7">
    <w:name w:val="Без интервала Знак"/>
    <w:basedOn w:val="a0"/>
    <w:link w:val="af6"/>
    <w:uiPriority w:val="1"/>
    <w:rsid w:val="001C3281"/>
  </w:style>
  <w:style w:type="paragraph" w:styleId="21">
    <w:name w:val="Quote"/>
    <w:basedOn w:val="a"/>
    <w:next w:val="a"/>
    <w:link w:val="22"/>
    <w:uiPriority w:val="29"/>
    <w:qFormat/>
    <w:rsid w:val="001C328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1C328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f8">
    <w:name w:val="Intense Quote"/>
    <w:basedOn w:val="a"/>
    <w:next w:val="a"/>
    <w:link w:val="af9"/>
    <w:uiPriority w:val="30"/>
    <w:qFormat/>
    <w:rsid w:val="001C328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f9">
    <w:name w:val="Выделенная цитата Знак"/>
    <w:basedOn w:val="a0"/>
    <w:link w:val="af8"/>
    <w:uiPriority w:val="30"/>
    <w:rsid w:val="001C328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a">
    <w:name w:val="Subtle Emphasis"/>
    <w:uiPriority w:val="19"/>
    <w:qFormat/>
    <w:rsid w:val="001C3281"/>
    <w:rPr>
      <w:i/>
      <w:iCs/>
      <w:color w:val="5A5A5A" w:themeColor="text1" w:themeTint="A5"/>
    </w:rPr>
  </w:style>
  <w:style w:type="character" w:styleId="afb">
    <w:name w:val="Intense Emphasis"/>
    <w:uiPriority w:val="21"/>
    <w:qFormat/>
    <w:rsid w:val="001C3281"/>
    <w:rPr>
      <w:b/>
      <w:bCs/>
      <w:i/>
      <w:iCs/>
      <w:color w:val="4F81BD" w:themeColor="accent1"/>
      <w:sz w:val="22"/>
      <w:szCs w:val="22"/>
    </w:rPr>
  </w:style>
  <w:style w:type="character" w:styleId="afc">
    <w:name w:val="Subtle Reference"/>
    <w:uiPriority w:val="31"/>
    <w:qFormat/>
    <w:rsid w:val="001C3281"/>
    <w:rPr>
      <w:color w:val="auto"/>
      <w:u w:val="single" w:color="9BBB59" w:themeColor="accent3"/>
    </w:rPr>
  </w:style>
  <w:style w:type="character" w:styleId="afd">
    <w:name w:val="Intense Reference"/>
    <w:basedOn w:val="a0"/>
    <w:uiPriority w:val="32"/>
    <w:qFormat/>
    <w:rsid w:val="001C3281"/>
    <w:rPr>
      <w:b/>
      <w:bCs/>
      <w:color w:val="76923C" w:themeColor="accent3" w:themeShade="BF"/>
      <w:u w:val="single" w:color="9BBB59" w:themeColor="accent3"/>
    </w:rPr>
  </w:style>
  <w:style w:type="character" w:styleId="afe">
    <w:name w:val="Book Title"/>
    <w:basedOn w:val="a0"/>
    <w:uiPriority w:val="33"/>
    <w:qFormat/>
    <w:rsid w:val="001C328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f">
    <w:name w:val="TOC Heading"/>
    <w:basedOn w:val="1"/>
    <w:next w:val="a"/>
    <w:uiPriority w:val="39"/>
    <w:semiHidden/>
    <w:unhideWhenUsed/>
    <w:qFormat/>
    <w:rsid w:val="001C3281"/>
    <w:pPr>
      <w:outlineLvl w:val="9"/>
    </w:pPr>
  </w:style>
  <w:style w:type="paragraph" w:customStyle="1" w:styleId="23">
    <w:name w:val="Îñíîâíîé òåêñò 2"/>
    <w:basedOn w:val="a"/>
    <w:rsid w:val="007E397F"/>
    <w:pPr>
      <w:widowControl w:val="0"/>
      <w:ind w:firstLine="720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 w:bidi="ar-SA"/>
    </w:rPr>
  </w:style>
  <w:style w:type="paragraph" w:customStyle="1" w:styleId="aff0">
    <w:name w:val="Содержимое врезки"/>
    <w:basedOn w:val="a3"/>
    <w:rsid w:val="007E397F"/>
    <w:pPr>
      <w:suppressAutoHyphens/>
      <w:ind w:firstLine="0"/>
    </w:pPr>
    <w:rPr>
      <w:sz w:val="22"/>
      <w:szCs w:val="24"/>
      <w:lang w:val="ru-RU" w:eastAsia="ar-SA" w:bidi="ar-SA"/>
    </w:rPr>
  </w:style>
  <w:style w:type="paragraph" w:customStyle="1" w:styleId="aff1">
    <w:name w:val="."/>
    <w:uiPriority w:val="99"/>
    <w:rsid w:val="007E397F"/>
    <w:pPr>
      <w:widowControl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FORMATTEXT">
    <w:name w:val=".FORMATTEXT"/>
    <w:uiPriority w:val="99"/>
    <w:rsid w:val="007E397F"/>
    <w:pPr>
      <w:widowControl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f2">
    <w:name w:val="Гипертекстовая ссылка"/>
    <w:basedOn w:val="a0"/>
    <w:uiPriority w:val="99"/>
    <w:rsid w:val="009063A1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80DB1-A7E6-46E3-8231-707E2F28F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12</Pages>
  <Words>3112</Words>
  <Characters>17745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Внесение изменений в Правила землепользования и застройки муниципального образования город Гусь-Хрустальный</vt:lpstr>
    </vt:vector>
  </TitlesOfParts>
  <Company>Reanimator Extreme Edition</Company>
  <LinksUpToDate>false</LinksUpToDate>
  <CharactersWithSpaces>20816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Внесение изменений в Правила землепользования и застройки муниципального образования Копнинское сельское поселение</dc:title>
  <dc:subject/>
  <dc:creator>1</dc:creator>
  <cp:keywords/>
  <dc:description/>
  <cp:lastModifiedBy>User</cp:lastModifiedBy>
  <cp:revision>39</cp:revision>
  <cp:lastPrinted>2020-03-05T06:57:00Z</cp:lastPrinted>
  <dcterms:created xsi:type="dcterms:W3CDTF">2012-05-02T08:36:00Z</dcterms:created>
  <dcterms:modified xsi:type="dcterms:W3CDTF">2020-03-05T07:01:00Z</dcterms:modified>
</cp:coreProperties>
</file>