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36" w:rsidRDefault="008E4636" w:rsidP="00687908">
      <w:pPr>
        <w:jc w:val="center"/>
      </w:pPr>
      <w:r>
        <w:rPr>
          <w:sz w:val="28"/>
          <w:szCs w:val="28"/>
        </w:rPr>
        <w:t>СОВЕТ   НАРОДНЫХ  ДЕПУТАТОВ  СОБИНСКОГО  РАЙОНА</w:t>
      </w:r>
    </w:p>
    <w:p w:rsidR="008E4636" w:rsidRDefault="008E4636" w:rsidP="00687908">
      <w:pPr>
        <w:jc w:val="center"/>
        <w:rPr>
          <w:sz w:val="28"/>
          <w:szCs w:val="28"/>
        </w:rPr>
      </w:pPr>
    </w:p>
    <w:p w:rsidR="008E4636" w:rsidRDefault="008E4636" w:rsidP="00687908">
      <w:pPr>
        <w:jc w:val="center"/>
      </w:pPr>
      <w:r>
        <w:rPr>
          <w:sz w:val="28"/>
          <w:szCs w:val="28"/>
        </w:rPr>
        <w:t xml:space="preserve">   Р Е Ш Е Н И Е</w:t>
      </w:r>
    </w:p>
    <w:p w:rsidR="008E4636" w:rsidRDefault="008E4636" w:rsidP="00687908">
      <w:pPr>
        <w:tabs>
          <w:tab w:val="left" w:pos="8685"/>
        </w:tabs>
        <w:jc w:val="center"/>
        <w:rPr>
          <w:rFonts w:ascii="Times New Roman CYR" w:hAnsi="Times New Roman CYR"/>
          <w:sz w:val="28"/>
          <w:szCs w:val="28"/>
        </w:rPr>
      </w:pPr>
    </w:p>
    <w:p w:rsidR="008E4636" w:rsidRDefault="008E4636" w:rsidP="008F487E">
      <w:pPr>
        <w:tabs>
          <w:tab w:val="left" w:pos="8685"/>
        </w:tabs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28.11.2018</w:t>
      </w:r>
      <w:r>
        <w:rPr>
          <w:rFonts w:ascii="Times New Roman CYR" w:hAnsi="Times New Roman CYR"/>
          <w:sz w:val="28"/>
          <w:szCs w:val="28"/>
        </w:rPr>
        <w:tab/>
        <w:t>№ 101/11</w:t>
      </w:r>
    </w:p>
    <w:p w:rsidR="008E4636" w:rsidRDefault="008E4636" w:rsidP="008F487E">
      <w:pPr>
        <w:tabs>
          <w:tab w:val="left" w:pos="8685"/>
        </w:tabs>
        <w:rPr>
          <w:rFonts w:ascii="Times New Roman CYR" w:hAnsi="Times New Roman CYR"/>
          <w:sz w:val="28"/>
          <w:szCs w:val="28"/>
        </w:rPr>
      </w:pPr>
    </w:p>
    <w:p w:rsidR="008E4636" w:rsidRDefault="008E4636" w:rsidP="008F487E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           </w:t>
      </w:r>
      <w:r w:rsidRPr="00C54CD1">
        <w:rPr>
          <w:rFonts w:ascii="Times New Roman CYR" w:hAnsi="Times New Roman CYR"/>
          <w:sz w:val="28"/>
          <w:szCs w:val="28"/>
        </w:rPr>
        <w:t xml:space="preserve"> </w:t>
      </w:r>
    </w:p>
    <w:tbl>
      <w:tblPr>
        <w:tblW w:w="0" w:type="auto"/>
        <w:jc w:val="center"/>
        <w:tblInd w:w="-58" w:type="dxa"/>
        <w:tblLook w:val="01E0"/>
      </w:tblPr>
      <w:tblGrid>
        <w:gridCol w:w="4819"/>
        <w:gridCol w:w="4927"/>
      </w:tblGrid>
      <w:tr w:rsidR="008E4636" w:rsidTr="00B64E70">
        <w:trPr>
          <w:trHeight w:val="1431"/>
          <w:jc w:val="center"/>
        </w:trPr>
        <w:tc>
          <w:tcPr>
            <w:tcW w:w="4819" w:type="dxa"/>
          </w:tcPr>
          <w:p w:rsidR="008E4636" w:rsidRPr="00B64E70" w:rsidRDefault="008E4636" w:rsidP="00B64E70">
            <w:pPr>
              <w:tabs>
                <w:tab w:val="left" w:pos="3870"/>
              </w:tabs>
              <w:jc w:val="both"/>
              <w:rPr>
                <w:i/>
              </w:rPr>
            </w:pPr>
            <w:r w:rsidRPr="00B64E70">
              <w:rPr>
                <w:i/>
              </w:rPr>
              <w:t>О внесении изменений в решение Совета народных депутатов от 30.01.2014 № 2/1 «Об утверждении Положения об управлении образования администрации Собинского района в новой редакции»</w:t>
            </w:r>
          </w:p>
        </w:tc>
        <w:tc>
          <w:tcPr>
            <w:tcW w:w="4927" w:type="dxa"/>
          </w:tcPr>
          <w:p w:rsidR="008E4636" w:rsidRDefault="008E4636" w:rsidP="00385685"/>
        </w:tc>
      </w:tr>
    </w:tbl>
    <w:p w:rsidR="008E4636" w:rsidRDefault="008E4636" w:rsidP="008F487E">
      <w:pPr>
        <w:ind w:firstLine="708"/>
        <w:jc w:val="both"/>
        <w:rPr>
          <w:sz w:val="28"/>
          <w:szCs w:val="28"/>
        </w:rPr>
      </w:pPr>
    </w:p>
    <w:p w:rsidR="008E4636" w:rsidRPr="003E6ECC" w:rsidRDefault="008E4636" w:rsidP="008F48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представление главы администрации Собинского района и в соответствии с Федеральным законом от  06.10.2003 № 131-ФЗ «Об общих принципах организации местного самоуправления в Российской Федерации», а также в целях приведения нормативных правовых актов Собинского района, регулирующих отношения в сфере образования, в соответствие с нормативными правовыми актами Российской Федерации, органов местного самоуправления Собинского района,  руководствуясь статьей 24 Устава Собинского района,</w:t>
      </w:r>
      <w:r w:rsidRPr="003F10CC">
        <w:rPr>
          <w:sz w:val="28"/>
          <w:szCs w:val="28"/>
        </w:rPr>
        <w:t xml:space="preserve"> Совет народных депутатов</w:t>
      </w:r>
      <w:r>
        <w:rPr>
          <w:sz w:val="28"/>
          <w:szCs w:val="28"/>
        </w:rPr>
        <w:t xml:space="preserve">   р</w:t>
      </w:r>
      <w:r w:rsidRPr="003E6ECC">
        <w:rPr>
          <w:sz w:val="28"/>
          <w:szCs w:val="28"/>
        </w:rPr>
        <w:t xml:space="preserve"> е ш и л :</w:t>
      </w:r>
    </w:p>
    <w:p w:rsidR="008E4636" w:rsidRPr="00022A55" w:rsidRDefault="008E4636" w:rsidP="00022A55">
      <w:pPr>
        <w:pStyle w:val="ConsPlusNormal"/>
        <w:widowControl/>
        <w:numPr>
          <w:ilvl w:val="1"/>
          <w:numId w:val="6"/>
        </w:numPr>
        <w:spacing w:before="120" w:after="12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2A55">
        <w:rPr>
          <w:rFonts w:ascii="Times New Roman" w:hAnsi="Times New Roman" w:cs="Times New Roman"/>
          <w:sz w:val="28"/>
          <w:szCs w:val="28"/>
        </w:rPr>
        <w:t xml:space="preserve">Внести изменения в  решение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22A55">
        <w:rPr>
          <w:rFonts w:ascii="Times New Roman" w:hAnsi="Times New Roman" w:cs="Times New Roman"/>
          <w:sz w:val="28"/>
          <w:szCs w:val="28"/>
        </w:rPr>
        <w:t>от 30.01.2014 № 2/1 «Об утверждении Положения об управлении образования администрации Собинского района в новой редакции»</w:t>
      </w:r>
      <w:r>
        <w:rPr>
          <w:rFonts w:ascii="Times New Roman" w:hAnsi="Times New Roman" w:cs="Times New Roman"/>
          <w:sz w:val="28"/>
          <w:szCs w:val="28"/>
        </w:rPr>
        <w:t>, изложив гла</w:t>
      </w:r>
      <w:r w:rsidRPr="00022A55">
        <w:rPr>
          <w:rFonts w:ascii="Times New Roman" w:hAnsi="Times New Roman" w:cs="Times New Roman"/>
          <w:sz w:val="28"/>
          <w:szCs w:val="28"/>
        </w:rPr>
        <w:t xml:space="preserve">ву 3 Положения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22A55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к настоящему решению.                               </w:t>
      </w:r>
    </w:p>
    <w:p w:rsidR="008E4636" w:rsidRDefault="008E4636" w:rsidP="008F487E">
      <w:pPr>
        <w:pStyle w:val="ConsPlusNormal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официального опубликования.</w:t>
      </w:r>
    </w:p>
    <w:p w:rsidR="008E4636" w:rsidRDefault="008E4636" w:rsidP="008F487E">
      <w:pPr>
        <w:pStyle w:val="ConsPlusNormal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E4636" w:rsidRDefault="008E4636" w:rsidP="008F487E">
      <w:pPr>
        <w:pStyle w:val="ConsPlusNormal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E4636" w:rsidRDefault="008E4636" w:rsidP="008F487E">
      <w:pPr>
        <w:pStyle w:val="ConsPlusNormal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E4636" w:rsidRPr="0011589B" w:rsidRDefault="008E4636" w:rsidP="00B635C9">
      <w:pPr>
        <w:rPr>
          <w:sz w:val="28"/>
          <w:szCs w:val="28"/>
        </w:rPr>
      </w:pPr>
      <w:r w:rsidRPr="0011589B">
        <w:rPr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О.В. Лавров</w:t>
      </w:r>
    </w:p>
    <w:p w:rsidR="008E4636" w:rsidRPr="0060058D" w:rsidRDefault="008E4636" w:rsidP="003222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8E4636" w:rsidRPr="0060058D" w:rsidSect="0032226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E4636" w:rsidRDefault="008E4636" w:rsidP="00B60BC0">
      <w:r>
        <w:rPr>
          <w:sz w:val="28"/>
          <w:szCs w:val="28"/>
        </w:rPr>
        <w:t xml:space="preserve">                                                             </w:t>
      </w:r>
    </w:p>
    <w:p w:rsidR="008E4636" w:rsidRPr="00876E2A" w:rsidRDefault="008E4636" w:rsidP="00022A55">
      <w:pPr>
        <w:jc w:val="right"/>
      </w:pPr>
      <w:r w:rsidRPr="00876E2A">
        <w:t>Приложение</w:t>
      </w:r>
    </w:p>
    <w:p w:rsidR="008E4636" w:rsidRPr="00876E2A" w:rsidRDefault="008E4636" w:rsidP="00022A55">
      <w:pPr>
        <w:jc w:val="right"/>
      </w:pPr>
      <w:r w:rsidRPr="00876E2A">
        <w:t>к решению Совета народных депутатов</w:t>
      </w:r>
    </w:p>
    <w:p w:rsidR="008E4636" w:rsidRPr="00876E2A" w:rsidRDefault="008E4636" w:rsidP="00022A55">
      <w:pPr>
        <w:jc w:val="right"/>
      </w:pPr>
      <w:r w:rsidRPr="00876E2A">
        <w:t xml:space="preserve">                                                                                      от </w:t>
      </w:r>
      <w:r>
        <w:t xml:space="preserve"> 28.11.2018</w:t>
      </w:r>
      <w:r w:rsidRPr="00876E2A">
        <w:t xml:space="preserve">   № </w:t>
      </w:r>
      <w:r>
        <w:t>101/11</w:t>
      </w:r>
      <w:r w:rsidRPr="00876E2A">
        <w:t xml:space="preserve">  </w:t>
      </w:r>
    </w:p>
    <w:p w:rsidR="008E4636" w:rsidRDefault="008E4636" w:rsidP="00022A55">
      <w:pPr>
        <w:jc w:val="center"/>
        <w:rPr>
          <w:b/>
          <w:sz w:val="28"/>
          <w:szCs w:val="28"/>
        </w:rPr>
      </w:pPr>
    </w:p>
    <w:p w:rsidR="008E4636" w:rsidRDefault="008E4636" w:rsidP="00022A55">
      <w:pPr>
        <w:jc w:val="center"/>
        <w:rPr>
          <w:sz w:val="28"/>
          <w:szCs w:val="28"/>
        </w:rPr>
      </w:pPr>
    </w:p>
    <w:p w:rsidR="008E4636" w:rsidRDefault="008E4636" w:rsidP="00022A55">
      <w:pPr>
        <w:jc w:val="center"/>
        <w:rPr>
          <w:sz w:val="28"/>
          <w:szCs w:val="28"/>
        </w:rPr>
      </w:pPr>
    </w:p>
    <w:p w:rsidR="008E4636" w:rsidRDefault="008E4636" w:rsidP="00022A55">
      <w:pPr>
        <w:jc w:val="center"/>
        <w:rPr>
          <w:b/>
          <w:sz w:val="28"/>
          <w:szCs w:val="28"/>
        </w:rPr>
      </w:pPr>
      <w:r w:rsidRPr="000A3544">
        <w:rPr>
          <w:b/>
          <w:sz w:val="28"/>
          <w:szCs w:val="28"/>
        </w:rPr>
        <w:t xml:space="preserve">Изменения в </w:t>
      </w:r>
      <w:r>
        <w:rPr>
          <w:b/>
          <w:sz w:val="28"/>
          <w:szCs w:val="28"/>
        </w:rPr>
        <w:t xml:space="preserve">ПОЛОЖЕНИЕ </w:t>
      </w:r>
    </w:p>
    <w:p w:rsidR="008E4636" w:rsidRDefault="008E4636" w:rsidP="00022A55">
      <w:pPr>
        <w:tabs>
          <w:tab w:val="left" w:pos="3870"/>
        </w:tabs>
        <w:jc w:val="center"/>
        <w:rPr>
          <w:b/>
        </w:rPr>
      </w:pPr>
      <w:r>
        <w:rPr>
          <w:b/>
          <w:sz w:val="28"/>
          <w:szCs w:val="28"/>
        </w:rPr>
        <w:t xml:space="preserve">об управлении образования администрации Собинского района </w:t>
      </w:r>
    </w:p>
    <w:p w:rsidR="008E4636" w:rsidRPr="00022A55" w:rsidRDefault="008E4636" w:rsidP="00876E2A">
      <w:pPr>
        <w:jc w:val="right"/>
        <w:rPr>
          <w:sz w:val="28"/>
          <w:szCs w:val="28"/>
        </w:rPr>
      </w:pPr>
    </w:p>
    <w:p w:rsidR="008E4636" w:rsidRPr="00022A55" w:rsidRDefault="008E4636" w:rsidP="00022A55">
      <w:pPr>
        <w:jc w:val="center"/>
        <w:rPr>
          <w:b/>
          <w:sz w:val="28"/>
          <w:szCs w:val="28"/>
        </w:rPr>
      </w:pPr>
      <w:r w:rsidRPr="00022A55">
        <w:rPr>
          <w:b/>
          <w:sz w:val="28"/>
          <w:szCs w:val="28"/>
        </w:rPr>
        <w:t>Глава 3. ФУНКЦИИ УПРАВЛЕНИЯ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</w:p>
    <w:p w:rsidR="008E4636" w:rsidRPr="00022A55" w:rsidRDefault="008E4636" w:rsidP="00022A55">
      <w:pPr>
        <w:ind w:firstLine="708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Управление в соответствии с возложенными на него задачами осуществляет следующие функции: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</w:p>
    <w:p w:rsidR="008E4636" w:rsidRPr="00022A55" w:rsidRDefault="008E4636" w:rsidP="00022A55">
      <w:pPr>
        <w:numPr>
          <w:ilvl w:val="0"/>
          <w:numId w:val="8"/>
        </w:numPr>
        <w:tabs>
          <w:tab w:val="clear" w:pos="360"/>
          <w:tab w:val="num" w:pos="35"/>
          <w:tab w:val="left" w:pos="540"/>
        </w:tabs>
        <w:ind w:left="35" w:hanging="35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общее руководство подведомственными образовательными организациями в соответствии со своей компетенцией;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участвует в разработке муниципальных программ по предмету своей деятельности, направляет средства, выделенные из бюджета Собинского района, на их реализацию; участвует в пределах своей компетенции в разработке программ социально-экономического развития Собинского района;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обеспечивает реализацию подведомственными образовательными организациями муниципальных и ведомственных целевых программ в сфере образования;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разрабатывает проекты муниципальных правовых актов в сфере образования;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разрабатывает предложения по формированию местного бюджета на образование и организацию предоставления образовательных услуг, участвует в определении местных нормативов финансирования системы образования в целом и отдельных ее элементов в расчете на одного обучающегося по каждому типу образовательной организации; вносит предложения по совершенствованию учебно-методической и материально-технической базы подведомственных муниципальных образовательных организаций;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в установленном порядке сбор, обработку, анализ и представление информации и отчетности в сфере образования, обеспечивает ее достоверность;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мониторинг муниципальной системы образования, готовит информационно-аналитические материалы о состоянии и развитии системы образования;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прогнозирует развитие системы образования на территории Собинского района, планирует развитие и (или) изменение сети муниципальных образовательных организаций и образовательных услуг, оказываемых муниципальными образовательными организациями;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проведение экспертных оценок необходимости создания образовательных организаций; осуществляет подготовку проектов правовых актов о создании, реорганизации, ликвидации образовательных организаций; контролирует их исполнение после принятия;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обеспечивает участие общественности в обсуждении необходимости создания, реорганизации или ликвидации образовательной организации, гласности принятия решения, осуществление вышеперечисленных процедур в соответствии с законодательством и контроль соблюдения прав обучающихся (воспитанников) и работников реорганизуемых, ликвидируемых образовательных организаций;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и контролирует деятельность инновационной инфраструктуры, осуществляет мониторинг инновационной деятельности, реализуемой в муниципальных образовательных организациях;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стимулирует поисковые и экспериментальные формы работы, научно-методические исследования в области образования, выступает заказчиком программ развития образования, работ, исследований;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в пределах своих полномочий информационное обеспечение муниципальных образовательных организаций;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контроль за предоставлением подведомственными Управлению муниципальными образовательными организациями муниципальных услуг в соответствии с муниципальными правовыми актами;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проводит работы по предоставлению в электронном виде муниципальных услуг, предусмотренных действующим законодательством;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координирует деятельность подведомственных муниципальных образовательных организаций с целью создания и развития единого информационного пространства по обеспечению открытости, общедоступности и полноты информации о ведущейся ими образовательной деятельности для потребителей образовательных услуг, в том числе посредством размещения их в информационно-телекоммуникационных сетях в соответствии с требованиями законодательства;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бюджетные полномочия главного распорядителя бюджетных средств;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формирует муниципальные задания, заключает с подведомственными муниципальными образовательными организациями соглашения о предоставлении субсидий на выполнение муниципальных заданий, осуществляет финансовое обеспечение выполнения муниципальных заданий;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подготовку заявок на предоставление из областного бюджета целевых субсидий на нужды развития образования района;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заключает соглашения с муниципальными образовательными организациями на предоставление субсидий на иные цели;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обеспечивает контроль за соблюдением получателями субвенций, межбюджетных субсидий и иных субсидий, условий, установленных при их предоставлении;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координирует деятельность подведомственных муниципальных образовательных организаций по эффективному использованию энергоресурсов;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оказывает муниципальным образовательным организациям консультативную, организационную, инструктивно-методическую помощь в формировании учетной политики, обобщает материалы ревизий и проверок, принимает меры по ликвидации недостатков и улучшению бюджетной и финансовой дисциплины;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совместно с подведомственными учреждениями осуществляет планирование и расчет нормативных затрат на оказание муниципальных услуг и нормативных затрат на содержание имущества;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является получателем бюджетных средств, составляет и исполняет бюджетную смету, принимает и (или) исполняет в пределах доведенных лимитов бюджетных обязательств и (или) бюджетных ассигнований бюджетные обязательства, обеспечивает результативность, целевой характер использования предусмотренных ему бюджетных ассигнований;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8E4636" w:rsidRPr="00022A55" w:rsidRDefault="008E4636" w:rsidP="00022A55">
      <w:pPr>
        <w:numPr>
          <w:ilvl w:val="0"/>
          <w:numId w:val="8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вносит предложения о закреплении за подведомственными муниципальными образовательными организациями недвижимого имущества и об изъятии данного имущества, осуществляет контроль за сохранностью и эффективным использованием закрепленного за муниципальными образовательными организациями имущества;</w:t>
      </w:r>
    </w:p>
    <w:p w:rsidR="008E4636" w:rsidRPr="00022A55" w:rsidRDefault="008E4636" w:rsidP="00022A55">
      <w:pPr>
        <w:numPr>
          <w:ilvl w:val="0"/>
          <w:numId w:val="9"/>
        </w:numPr>
        <w:tabs>
          <w:tab w:val="left" w:pos="35"/>
          <w:tab w:val="left" w:pos="360"/>
        </w:tabs>
        <w:ind w:left="35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осуществляет экспертную оценку последствий заключения договоров аренды имущества, закрепленного за образовательными организациями на праве оперативного управления, </w:t>
      </w:r>
      <w:r w:rsidRPr="00022A55">
        <w:rPr>
          <w:b/>
          <w:sz w:val="28"/>
          <w:szCs w:val="28"/>
        </w:rPr>
        <w:t>а также договоров безвозмездного пользования таким имуществом (кроме случаев предоставления безвозмездно медицинской организации помещения для оказания первичной медико-санитарной помощи обучающимся)</w:t>
      </w:r>
      <w:r w:rsidRPr="00022A55">
        <w:rPr>
          <w:sz w:val="28"/>
          <w:szCs w:val="28"/>
        </w:rPr>
        <w:t xml:space="preserve"> для обеспечения образования, воспитания, развития, отдыха и оздоровления детей;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в пределах своей компетенции ведомственный (учредительский) контроль деятельности подведомственных муниципальных образовательных организаций в соответствии с Порядком осуществления ведомственного (учредительского) контроля за деятельностью муниципальных бюджетных, автономных и казенных образовательных организаций Собинского района, подведомственных Управлению;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оказывает помощь подведомственным муниципальным образовательным организациям  в решении вопросов осуществления ими административно-хозяйственной и финансовой деятельности, содержания и развития материально-технической базы;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работу по подготовке подведомственных муниципальных образовательных организаций к новому учебному году;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закрепляет нормативно-правовым актом случаи и порядок обеспечения питанием обучающихся за счет бюджетных ассигнований местного бюджета, осуществляет контроль за соблюдением установленных нормативов и льгот;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учет и анализ несчастных случаев, произошедших с несовершеннолетними в период осуществления образовательного процесса;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обеспечивает сопровождение процедур лицензирования и аккредитации подведомственных Управлению образовательных организаций;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оказывает подведомственным муниципальным образовательным организациям организационную, информационную и методическую помощь в целях осуществления государственной политики в области образования, в том числе в части повышения квалификации педагогических и руководящих работников вышеуказанных образовательных организаций, других работников, осуществляющих деятельность в системе образования;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проведение педагогических конференций, фестивалей, совещаний, выставок и конкурсов в сфере образования;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содействует взаимодействию государственных и муниципальных образовательных учреждений по использованию объектов культуры и спорта в интересах образования, формирования у детей и подростков здорового образа жизни, гражданского самосознания, развития творческих способностей;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и проводит олимпиады и иные интеллектуальные и (или) творческие конкурсы, физкультурные и спортивные мероприятия,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проводит районные мероприятия с обучающимися (олимпиады, конкурсы, фестивали и пр.), организует участие победителей в региональных и российских мероприятиях;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оказывает содействие лицам,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устанавливает специальные денежные поощрения, для лиц, проявивших выдающиеся способности;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учет детей, подлежащих обучению по образовательным программам дошкольного, начального общего, основного общего и среднего общего образования;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ведет учет детей, имеющих право на получение общего образования каждого уровня и проживающих на территории Собинского района, и форм получения образования, определенных родителями (законными представителями) детей;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дает согласие (разрешение) на основании заявления родителей (законных представителей) на прием в муниципальную общеобразовательную организацию детей, не достигших возраста шести лет шести месяцев или в более позднем возрасте;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методическую, диагностическую и консультативную помощь семьям, воспитывающим детей дошкольного возраста на дому;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в пределах своей компетенции осуществляет мероприятия по профилактике беспризорности, безнадзорности, социальных патологий в детской и подростковой среде и правонарушений несовершеннолетних, защите их прав;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осуществляет полностью или частично финансовое обеспечение содержания лиц, нуждающихся в социальной поддержке в соответствии с законодательством Российской Федерации, в период получения ими образования;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создает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создает и организует работу психолого-медико-педагогической комиссии, которая проводит психолого-медико-педагогическое обследование детей в целях своевременного выявления особенностей в физическом и (или) психическом развитии и (или) отклонений в поведении детей, подготавливает по результатам обследования детей рекомендации по оказанию им психолого-медико-педагогической помощи и организации их обучения и воспитания, а также подтверждает, уточняет или изменяет ранее данные рекомендации;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на основании поступивших заявлений родителей (законных представителей) и по заключению психолого-медико-педагогической комиссии, с учетом состояния здоровья и необходимости его компенсации, коррекции, формирует списки детей и выдает путевки (направления) для зачисления в отдельные организации (классы, группы), осуществляющие образовательную деятельность по адаптированным основным общеобразовательным программам;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выплачивает денежную компенсацию на социальную поддержку детей-инвалидов дошкольного возраста родителям (законным представителям) в размере, предусмотренном областным законодательством;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дает согласие на оставление до получения основного общего образования общеобразовательной организации обучающимся, достигшим возраста пятнадцати лет;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  <w:r w:rsidRPr="00022A55">
        <w:rPr>
          <w:sz w:val="28"/>
          <w:szCs w:val="28"/>
        </w:rPr>
        <w:t>- совместно с Комиссией по делам несовершеннолетних и защите их прав,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трудоустройству;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  <w:r w:rsidRPr="00022A55">
        <w:rPr>
          <w:sz w:val="28"/>
          <w:szCs w:val="28"/>
        </w:rPr>
        <w:t>- совместно с родителями (законными представителями) несовершеннолетнего обучающегося, отчисленного из организации, осуществляющей образовательную деятельность, не позднее чем в месячный срок принимает меры, обеспечивающие получение несовершеннолетним обучающимся общего образования;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обеспечивает перевод совершеннолетних обучающихся с их согласия и несовершеннолетних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 (в случае прекращения деятельности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подготовки);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и проводит государственную (итоговую) аттестацию выпускников муниципальных образовательных организаций в рамках своей компетенции;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вносит предложения в уполномоченные органы по представлению к государственным, муниципальным и общественным наградам и присвоению почетных званий, награждению педагогических работников грамотами и наградами;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организует проведение аттестации кандидатов на должность руководителя муниципальной образовательной организации и руководителей подведомственных образовательных организаций в соответствии с утвержденным Порядком и в установленные сроки;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разрабатывает показатели (критерии), отражающие эффективность деятельности руководителя подведомственной  образовательной организации, для установления руководителям надбавок стимулирующего характера; разрабатывает показатели и условия премирования для руководителей подведомственных образовательных организаций;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разрабатывает и осуществляет комплекс мер по социально-правовой защите, охране здоровья обучающихся и работников муниципальных образовательных организаций;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организует отдых детей в каникулярное время, содействует работе и развитию спортивных, трудовых, профильных лагерей и лагерей с дневным пребыванием в период каникул;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планирует и организует мероприятия по трудоустройству детей в каникулярное время;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 xml:space="preserve"> обеспечивает мобилизационную подготовку Управления;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координирует деятельность образовательных организаций по вопросам гражданской обороны;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координирует деятельность образовательных организаций по вопросам патриотического воспитания обучающихся и преподаванию основ воинской службы;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координирует деятельность образовательных организаций по вопросам антитеррористической защищенности и безопасности;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курирует мероприятия в образовательных организаций по профилактике экстремизма в молодежной среде;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рассматривает обращения граждан и (или) юридических лиц, принимает необходимые меры по результатам их рассмотрения, ведет прием граждан и (или) представителей организаций по вопросам, отнесенным к компетенции Управления;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исполняет переданные государственные полномочия по организации и осуществлению деятельности по опеке и попечительству в отношении несовершеннолетних граждан на территории Собинского района;</w:t>
      </w:r>
    </w:p>
    <w:p w:rsidR="008E4636" w:rsidRPr="00022A55" w:rsidRDefault="008E4636" w:rsidP="00022A55">
      <w:pPr>
        <w:numPr>
          <w:ilvl w:val="0"/>
          <w:numId w:val="10"/>
        </w:numPr>
        <w:tabs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022A55">
        <w:rPr>
          <w:sz w:val="28"/>
          <w:szCs w:val="28"/>
        </w:rPr>
        <w:t>участвует в своей сфере деятельности в реализации государственных полномочий, переданных органам местного самоуправления законами Владимирской области;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  <w:r w:rsidRPr="00022A55">
        <w:rPr>
          <w:sz w:val="28"/>
          <w:szCs w:val="28"/>
        </w:rPr>
        <w:t>69) осуществляет межведомственную координацию по вопросам образования на территории Собинского района;</w:t>
      </w:r>
    </w:p>
    <w:p w:rsidR="008E4636" w:rsidRPr="00022A55" w:rsidRDefault="008E4636" w:rsidP="00022A55">
      <w:pPr>
        <w:jc w:val="both"/>
        <w:rPr>
          <w:sz w:val="28"/>
          <w:szCs w:val="28"/>
        </w:rPr>
      </w:pPr>
      <w:r w:rsidRPr="00022A55">
        <w:rPr>
          <w:sz w:val="28"/>
          <w:szCs w:val="28"/>
        </w:rPr>
        <w:t>70) осуществляет иные функции в целях реализации задач деятельности Управления в соответствии с действующим законодательством, муниципальными правовыми актами Собинского района.</w:t>
      </w:r>
    </w:p>
    <w:p w:rsidR="008E4636" w:rsidRDefault="008E4636" w:rsidP="00876E2A">
      <w:pPr>
        <w:jc w:val="right"/>
      </w:pPr>
    </w:p>
    <w:sectPr w:rsidR="008E4636" w:rsidSect="008F487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1">
    <w:nsid w:val="0F724C2C"/>
    <w:multiLevelType w:val="multilevel"/>
    <w:tmpl w:val="A75881F6"/>
    <w:lvl w:ilvl="0">
      <w:start w:val="1"/>
      <w:numFmt w:val="decimal"/>
      <w:lvlText w:val="%1."/>
      <w:lvlJc w:val="left"/>
      <w:pPr>
        <w:ind w:left="1741" w:hanging="103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2">
    <w:nsid w:val="12823C46"/>
    <w:multiLevelType w:val="hybridMultilevel"/>
    <w:tmpl w:val="67A6ED28"/>
    <w:lvl w:ilvl="0" w:tplc="3746C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FF01A0"/>
    <w:multiLevelType w:val="hybridMultilevel"/>
    <w:tmpl w:val="037E650C"/>
    <w:lvl w:ilvl="0" w:tplc="6BC83E8E">
      <w:start w:val="2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4A628F"/>
    <w:multiLevelType w:val="hybridMultilevel"/>
    <w:tmpl w:val="3BD4B2AE"/>
    <w:lvl w:ilvl="0" w:tplc="29EE1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1B7AEF"/>
    <w:multiLevelType w:val="hybridMultilevel"/>
    <w:tmpl w:val="46C8B5C4"/>
    <w:lvl w:ilvl="0" w:tplc="11121D4C">
      <w:start w:val="2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90478A"/>
    <w:multiLevelType w:val="hybridMultilevel"/>
    <w:tmpl w:val="AE10335E"/>
    <w:lvl w:ilvl="0" w:tplc="8266EA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F8D48B4"/>
    <w:multiLevelType w:val="hybridMultilevel"/>
    <w:tmpl w:val="0282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187CD0"/>
    <w:multiLevelType w:val="hybridMultilevel"/>
    <w:tmpl w:val="F074592C"/>
    <w:lvl w:ilvl="0" w:tplc="A65EFBC8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9E2CA4"/>
    <w:multiLevelType w:val="hybridMultilevel"/>
    <w:tmpl w:val="B8ECD434"/>
    <w:lvl w:ilvl="0" w:tplc="E5047DEA">
      <w:start w:val="2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87E"/>
    <w:rsid w:val="00022A55"/>
    <w:rsid w:val="00096671"/>
    <w:rsid w:val="000A3544"/>
    <w:rsid w:val="0011589B"/>
    <w:rsid w:val="00124571"/>
    <w:rsid w:val="001462D1"/>
    <w:rsid w:val="0020259D"/>
    <w:rsid w:val="00266D1A"/>
    <w:rsid w:val="00275724"/>
    <w:rsid w:val="002B41AF"/>
    <w:rsid w:val="002C6D08"/>
    <w:rsid w:val="0032226F"/>
    <w:rsid w:val="00376D40"/>
    <w:rsid w:val="00385685"/>
    <w:rsid w:val="003C1AC8"/>
    <w:rsid w:val="003D14E5"/>
    <w:rsid w:val="003E6ECC"/>
    <w:rsid w:val="003F10CC"/>
    <w:rsid w:val="004247E7"/>
    <w:rsid w:val="00453508"/>
    <w:rsid w:val="004871D6"/>
    <w:rsid w:val="004908E6"/>
    <w:rsid w:val="004A499D"/>
    <w:rsid w:val="004E476B"/>
    <w:rsid w:val="0057727F"/>
    <w:rsid w:val="00593CF5"/>
    <w:rsid w:val="005C74F3"/>
    <w:rsid w:val="0060058D"/>
    <w:rsid w:val="00672B20"/>
    <w:rsid w:val="006764D0"/>
    <w:rsid w:val="00681084"/>
    <w:rsid w:val="00687908"/>
    <w:rsid w:val="00687C4B"/>
    <w:rsid w:val="006E7DA7"/>
    <w:rsid w:val="007103D6"/>
    <w:rsid w:val="007C101A"/>
    <w:rsid w:val="0086202B"/>
    <w:rsid w:val="00876E2A"/>
    <w:rsid w:val="00881BD3"/>
    <w:rsid w:val="008B4239"/>
    <w:rsid w:val="008E4636"/>
    <w:rsid w:val="008E7C4C"/>
    <w:rsid w:val="008F487E"/>
    <w:rsid w:val="009003F4"/>
    <w:rsid w:val="00944D68"/>
    <w:rsid w:val="009A0C66"/>
    <w:rsid w:val="009A5A51"/>
    <w:rsid w:val="00A2754F"/>
    <w:rsid w:val="00AD0A97"/>
    <w:rsid w:val="00B207AD"/>
    <w:rsid w:val="00B52437"/>
    <w:rsid w:val="00B60BC0"/>
    <w:rsid w:val="00B635C9"/>
    <w:rsid w:val="00B64E70"/>
    <w:rsid w:val="00BB4F25"/>
    <w:rsid w:val="00BD4613"/>
    <w:rsid w:val="00BD7BFC"/>
    <w:rsid w:val="00C02A2B"/>
    <w:rsid w:val="00C54CD1"/>
    <w:rsid w:val="00CD41F2"/>
    <w:rsid w:val="00D11C3B"/>
    <w:rsid w:val="00D1644E"/>
    <w:rsid w:val="00D251A1"/>
    <w:rsid w:val="00D92960"/>
    <w:rsid w:val="00DA70F2"/>
    <w:rsid w:val="00E20B5D"/>
    <w:rsid w:val="00E2541A"/>
    <w:rsid w:val="00E505CE"/>
    <w:rsid w:val="00E632D3"/>
    <w:rsid w:val="00F01695"/>
    <w:rsid w:val="00F3783E"/>
    <w:rsid w:val="00F66126"/>
    <w:rsid w:val="00F66AE6"/>
    <w:rsid w:val="00FA1FB5"/>
    <w:rsid w:val="00FA74BD"/>
    <w:rsid w:val="00FE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8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F487E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F487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Normal"/>
    <w:next w:val="Normal"/>
    <w:uiPriority w:val="99"/>
    <w:rsid w:val="008F487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22"/>
      <w:szCs w:val="20"/>
    </w:rPr>
  </w:style>
  <w:style w:type="paragraph" w:styleId="Subtitle">
    <w:name w:val="Subtitle"/>
    <w:basedOn w:val="Normal"/>
    <w:link w:val="SubtitleChar"/>
    <w:uiPriority w:val="99"/>
    <w:qFormat/>
    <w:rsid w:val="008F487E"/>
    <w:pPr>
      <w:jc w:val="center"/>
    </w:pPr>
    <w:rPr>
      <w:b/>
      <w:sz w:val="36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487E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F48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F48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"/>
    <w:basedOn w:val="Normal"/>
    <w:uiPriority w:val="99"/>
    <w:rsid w:val="008F48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77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58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8</Pages>
  <Words>2683</Words>
  <Characters>15296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UO23KUrist</dc:creator>
  <cp:keywords/>
  <dc:description/>
  <cp:lastModifiedBy>User</cp:lastModifiedBy>
  <cp:revision>11</cp:revision>
  <cp:lastPrinted>2018-11-30T10:30:00Z</cp:lastPrinted>
  <dcterms:created xsi:type="dcterms:W3CDTF">2017-11-09T10:53:00Z</dcterms:created>
  <dcterms:modified xsi:type="dcterms:W3CDTF">2018-11-30T10:31:00Z</dcterms:modified>
</cp:coreProperties>
</file>